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f461" w14:textId="222f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Social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December, 2008 № 114-IV.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the social relations, arising in the scope of provision of special social services, for persons (families) being in tight real-life situation.</w:t>
      </w:r>
    </w:p>
    <w:bookmarkStart w:name="z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bookmarkStart w:name="z4" w:id="1"/>
    <w:p>
      <w:pPr>
        <w:spacing w:after="0"/>
        <w:ind w:left="0"/>
        <w:jc w:val="both"/>
      </w:pPr>
      <w:r>
        <w:rPr>
          <w:rFonts w:ascii="Times New Roman"/>
          <w:b w:val="false"/>
          <w:i w:val="false"/>
          <w:color w:val="000000"/>
          <w:sz w:val="28"/>
        </w:rPr>
        <w:t>
      The following basic definitions shall be used in this Law:</w:t>
      </w:r>
    </w:p>
    <w:bookmarkEnd w:id="1"/>
    <w:bookmarkStart w:name="z5" w:id="2"/>
    <w:p>
      <w:pPr>
        <w:spacing w:after="0"/>
        <w:ind w:left="0"/>
        <w:jc w:val="both"/>
      </w:pPr>
      <w:r>
        <w:rPr>
          <w:rFonts w:ascii="Times New Roman"/>
          <w:b w:val="false"/>
          <w:i w:val="false"/>
          <w:color w:val="000000"/>
          <w:sz w:val="28"/>
        </w:rPr>
        <w:t>
      1) special social services – a set of services, providing conditions to the person (family) being in tight real-life situation for overcoming existing social problems and oriented to creation of opportunities for them being equal with other citizens for participation in life of society;</w:t>
      </w:r>
    </w:p>
    <w:bookmarkEnd w:id="2"/>
    <w:bookmarkStart w:name="z6" w:id="3"/>
    <w:p>
      <w:pPr>
        <w:spacing w:after="0"/>
        <w:ind w:left="0"/>
        <w:jc w:val="both"/>
      </w:pPr>
      <w:r>
        <w:rPr>
          <w:rFonts w:ascii="Times New Roman"/>
          <w:b w:val="false"/>
          <w:i w:val="false"/>
          <w:color w:val="000000"/>
          <w:sz w:val="28"/>
        </w:rPr>
        <w:t>
      2) subjects, providing the special social services, - individuals and (or) legal entities, engaged in the state and non-state sectors on providing special social services;</w:t>
      </w:r>
    </w:p>
    <w:bookmarkEnd w:id="3"/>
    <w:bookmarkStart w:name="z7" w:id="4"/>
    <w:p>
      <w:pPr>
        <w:spacing w:after="0"/>
        <w:ind w:left="0"/>
        <w:jc w:val="both"/>
      </w:pPr>
      <w:r>
        <w:rPr>
          <w:rFonts w:ascii="Times New Roman"/>
          <w:b w:val="false"/>
          <w:i w:val="false"/>
          <w:color w:val="000000"/>
          <w:sz w:val="28"/>
        </w:rPr>
        <w:t>
      3) the standards of rendering the special social services – regulatory legal acts, establishing the quality, volume and conditions of providing special social services;</w:t>
      </w:r>
    </w:p>
    <w:bookmarkEnd w:id="4"/>
    <w:bookmarkStart w:name="z8" w:id="5"/>
    <w:p>
      <w:pPr>
        <w:spacing w:after="0"/>
        <w:ind w:left="0"/>
        <w:jc w:val="both"/>
      </w:pPr>
      <w:r>
        <w:rPr>
          <w:rFonts w:ascii="Times New Roman"/>
          <w:b w:val="false"/>
          <w:i w:val="false"/>
          <w:color w:val="000000"/>
          <w:sz w:val="28"/>
        </w:rPr>
        <w:t>
      4) social disadaptation - violation of interaction of a person with social environment;</w:t>
      </w:r>
    </w:p>
    <w:bookmarkEnd w:id="5"/>
    <w:bookmarkStart w:name="z9" w:id="6"/>
    <w:p>
      <w:pPr>
        <w:spacing w:after="0"/>
        <w:ind w:left="0"/>
        <w:jc w:val="both"/>
      </w:pPr>
      <w:r>
        <w:rPr>
          <w:rFonts w:ascii="Times New Roman"/>
          <w:b w:val="false"/>
          <w:i w:val="false"/>
          <w:color w:val="000000"/>
          <w:sz w:val="28"/>
        </w:rPr>
        <w:t>
      5) social deprivation – restriction and (or) deprivation of opportunity of independent satisfying basic necessities of life by person (family);</w:t>
      </w:r>
    </w:p>
    <w:bookmarkEnd w:id="6"/>
    <w:bookmarkStart w:name="z10" w:id="7"/>
    <w:p>
      <w:pPr>
        <w:spacing w:after="0"/>
        <w:ind w:left="0"/>
        <w:jc w:val="both"/>
      </w:pPr>
      <w:r>
        <w:rPr>
          <w:rFonts w:ascii="Times New Roman"/>
          <w:b w:val="false"/>
          <w:i w:val="false"/>
          <w:color w:val="000000"/>
          <w:sz w:val="28"/>
        </w:rPr>
        <w:t>
      6) social employee – an employee, rendering the special social services and (or) carrying out an assessment and determination of necessity in the special social services, having required qualification, conforming to the established requirements;</w:t>
      </w:r>
    </w:p>
    <w:bookmarkEnd w:id="7"/>
    <w:bookmarkStart w:name="z11" w:id="8"/>
    <w:p>
      <w:pPr>
        <w:spacing w:after="0"/>
        <w:ind w:left="0"/>
        <w:jc w:val="both"/>
      </w:pPr>
      <w:r>
        <w:rPr>
          <w:rFonts w:ascii="Times New Roman"/>
          <w:b w:val="false"/>
          <w:i w:val="false"/>
          <w:color w:val="000000"/>
          <w:sz w:val="28"/>
        </w:rPr>
        <w:t>
      7) social environment – a set of material, economic, social, political and spiritual conditions of existence, formation and activity of a person (family);</w:t>
      </w:r>
    </w:p>
    <w:bookmarkEnd w:id="8"/>
    <w:bookmarkStart w:name="z12" w:id="9"/>
    <w:p>
      <w:pPr>
        <w:spacing w:after="0"/>
        <w:ind w:left="0"/>
        <w:jc w:val="both"/>
      </w:pPr>
      <w:r>
        <w:rPr>
          <w:rFonts w:ascii="Times New Roman"/>
          <w:b w:val="false"/>
          <w:i w:val="false"/>
          <w:color w:val="000000"/>
          <w:sz w:val="28"/>
        </w:rPr>
        <w:t>
      8) tight real-life situation – a situation, recognized on the grounds, provided by this Law objectively violating life activity of human, which he (she) may not overcome on their own.</w:t>
      </w:r>
    </w:p>
    <w:bookmarkEnd w:id="9"/>
    <w:p>
      <w:pPr>
        <w:spacing w:after="0"/>
        <w:ind w:left="0"/>
        <w:jc w:val="both"/>
      </w:pPr>
      <w:r>
        <w:rPr>
          <w:rFonts w:ascii="Times New Roman"/>
          <w:b/>
          <w:i w:val="false"/>
          <w:color w:val="000000"/>
          <w:sz w:val="28"/>
        </w:rPr>
        <w:t>Article 2. The legislation of the Republic of Kazakhstan on special social services</w:t>
      </w:r>
    </w:p>
    <w:bookmarkStart w:name="z14" w:id="10"/>
    <w:p>
      <w:pPr>
        <w:spacing w:after="0"/>
        <w:ind w:left="0"/>
        <w:jc w:val="both"/>
      </w:pPr>
      <w:r>
        <w:rPr>
          <w:rFonts w:ascii="Times New Roman"/>
          <w:b w:val="false"/>
          <w:i w:val="false"/>
          <w:color w:val="000000"/>
          <w:sz w:val="28"/>
        </w:rPr>
        <w:t xml:space="preserve">
      1. The legislation of the Republic of Kazakhstan on special social services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this Law and other regulatory legal acts of the Republic of Kazakhstan.</w:t>
      </w:r>
    </w:p>
    <w:bookmarkEnd w:id="10"/>
    <w:bookmarkStart w:name="z15" w:id="11"/>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1"/>
    <w:p>
      <w:pPr>
        <w:spacing w:after="0"/>
        <w:ind w:left="0"/>
        <w:jc w:val="both"/>
      </w:pPr>
      <w:r>
        <w:rPr>
          <w:rFonts w:ascii="Times New Roman"/>
          <w:b/>
          <w:i w:val="false"/>
          <w:color w:val="000000"/>
          <w:sz w:val="28"/>
        </w:rPr>
        <w:t>Article 3. Scope of this Law</w:t>
      </w:r>
    </w:p>
    <w:p>
      <w:pPr>
        <w:spacing w:after="0"/>
        <w:ind w:left="0"/>
        <w:jc w:val="both"/>
      </w:pPr>
      <w:r>
        <w:rPr>
          <w:rFonts w:ascii="Times New Roman"/>
          <w:b w:val="false"/>
          <w:i w:val="false"/>
          <w:color w:val="000000"/>
          <w:sz w:val="28"/>
        </w:rPr>
        <w:t xml:space="preserve">
      This Law shall apply to citizens of the Republic of Kazakhstan, compatriots, as well as foreigners permanently residing on the territory of the Republic of Kazakhstan, and stateless persons, foreigners revealed and identified as victims of human trafficking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and tasks of the state policy in the scope of providing special social services</w:t>
      </w:r>
    </w:p>
    <w:bookmarkStart w:name="z19" w:id="12"/>
    <w:p>
      <w:pPr>
        <w:spacing w:after="0"/>
        <w:ind w:left="0"/>
        <w:jc w:val="both"/>
      </w:pPr>
      <w:r>
        <w:rPr>
          <w:rFonts w:ascii="Times New Roman"/>
          <w:b w:val="false"/>
          <w:i w:val="false"/>
          <w:color w:val="000000"/>
          <w:sz w:val="28"/>
        </w:rPr>
        <w:t>
      1. The state policy in the scope of providing special social services is based on the following principles:</w:t>
      </w:r>
    </w:p>
    <w:bookmarkEnd w:id="12"/>
    <w:bookmarkStart w:name="z20" w:id="13"/>
    <w:p>
      <w:pPr>
        <w:spacing w:after="0"/>
        <w:ind w:left="0"/>
        <w:jc w:val="both"/>
      </w:pPr>
      <w:r>
        <w:rPr>
          <w:rFonts w:ascii="Times New Roman"/>
          <w:b w:val="false"/>
          <w:i w:val="false"/>
          <w:color w:val="000000"/>
          <w:sz w:val="28"/>
        </w:rPr>
        <w:t>
      1) respect for human rights;</w:t>
      </w:r>
    </w:p>
    <w:bookmarkEnd w:id="13"/>
    <w:bookmarkStart w:name="z21" w:id="14"/>
    <w:p>
      <w:pPr>
        <w:spacing w:after="0"/>
        <w:ind w:left="0"/>
        <w:jc w:val="both"/>
      </w:pPr>
      <w:r>
        <w:rPr>
          <w:rFonts w:ascii="Times New Roman"/>
          <w:b w:val="false"/>
          <w:i w:val="false"/>
          <w:color w:val="000000"/>
          <w:sz w:val="28"/>
        </w:rPr>
        <w:t>
      2) humanity, voluntariness, confidentiality, targeting and accessibility of providing special social services;</w:t>
      </w:r>
    </w:p>
    <w:bookmarkEnd w:id="14"/>
    <w:bookmarkStart w:name="z22" w:id="15"/>
    <w:p>
      <w:pPr>
        <w:spacing w:after="0"/>
        <w:ind w:left="0"/>
        <w:jc w:val="both"/>
      </w:pPr>
      <w:r>
        <w:rPr>
          <w:rFonts w:ascii="Times New Roman"/>
          <w:b w:val="false"/>
          <w:i w:val="false"/>
          <w:color w:val="000000"/>
          <w:sz w:val="28"/>
        </w:rPr>
        <w:t>
      3) ensuring the equal opportunities in obtainment of special social services by persons (families) being in tight real-life situation;</w:t>
      </w:r>
    </w:p>
    <w:bookmarkEnd w:id="15"/>
    <w:bookmarkStart w:name="z23" w:id="16"/>
    <w:p>
      <w:pPr>
        <w:spacing w:after="0"/>
        <w:ind w:left="0"/>
        <w:jc w:val="both"/>
      </w:pPr>
      <w:r>
        <w:rPr>
          <w:rFonts w:ascii="Times New Roman"/>
          <w:b w:val="false"/>
          <w:i w:val="false"/>
          <w:color w:val="000000"/>
          <w:sz w:val="28"/>
        </w:rPr>
        <w:t>
      4) interaction of state bodies with subjects, providing special social services;</w:t>
      </w:r>
    </w:p>
    <w:bookmarkEnd w:id="16"/>
    <w:bookmarkStart w:name="z24" w:id="17"/>
    <w:p>
      <w:pPr>
        <w:spacing w:after="0"/>
        <w:ind w:left="0"/>
        <w:jc w:val="both"/>
      </w:pPr>
      <w:r>
        <w:rPr>
          <w:rFonts w:ascii="Times New Roman"/>
          <w:b w:val="false"/>
          <w:i w:val="false"/>
          <w:color w:val="000000"/>
          <w:sz w:val="28"/>
        </w:rPr>
        <w:t>
      5) complexity;</w:t>
      </w:r>
    </w:p>
    <w:bookmarkEnd w:id="17"/>
    <w:bookmarkStart w:name="z25" w:id="18"/>
    <w:p>
      <w:pPr>
        <w:spacing w:after="0"/>
        <w:ind w:left="0"/>
        <w:jc w:val="both"/>
      </w:pPr>
      <w:r>
        <w:rPr>
          <w:rFonts w:ascii="Times New Roman"/>
          <w:b w:val="false"/>
          <w:i w:val="false"/>
          <w:color w:val="000000"/>
          <w:sz w:val="28"/>
        </w:rPr>
        <w:t>
      6) social integration and quality improvement of life of population;</w:t>
      </w:r>
    </w:p>
    <w:bookmarkEnd w:id="18"/>
    <w:bookmarkStart w:name="z26" w:id="19"/>
    <w:p>
      <w:pPr>
        <w:spacing w:after="0"/>
        <w:ind w:left="0"/>
        <w:jc w:val="both"/>
      </w:pPr>
      <w:r>
        <w:rPr>
          <w:rFonts w:ascii="Times New Roman"/>
          <w:b w:val="false"/>
          <w:i w:val="false"/>
          <w:color w:val="000000"/>
          <w:sz w:val="28"/>
        </w:rPr>
        <w:t>
      7) Non-discrimination.</w:t>
      </w:r>
    </w:p>
    <w:bookmarkEnd w:id="19"/>
    <w:bookmarkStart w:name="z27" w:id="20"/>
    <w:p>
      <w:pPr>
        <w:spacing w:after="0"/>
        <w:ind w:left="0"/>
        <w:jc w:val="both"/>
      </w:pPr>
      <w:r>
        <w:rPr>
          <w:rFonts w:ascii="Times New Roman"/>
          <w:b w:val="false"/>
          <w:i w:val="false"/>
          <w:color w:val="000000"/>
          <w:sz w:val="28"/>
        </w:rPr>
        <w:t>
      2. Basic tasks of the state policy in the scope of providing special social services shall be:</w:t>
      </w:r>
    </w:p>
    <w:bookmarkEnd w:id="20"/>
    <w:bookmarkStart w:name="z28" w:id="21"/>
    <w:p>
      <w:pPr>
        <w:spacing w:after="0"/>
        <w:ind w:left="0"/>
        <w:jc w:val="both"/>
      </w:pPr>
      <w:r>
        <w:rPr>
          <w:rFonts w:ascii="Times New Roman"/>
          <w:b w:val="false"/>
          <w:i w:val="false"/>
          <w:color w:val="000000"/>
          <w:sz w:val="28"/>
        </w:rPr>
        <w:t>
      1) creating conditions for overcoming tight real-life situation in the case of its occurrence;</w:t>
      </w:r>
    </w:p>
    <w:bookmarkEnd w:id="21"/>
    <w:bookmarkStart w:name="z29" w:id="22"/>
    <w:p>
      <w:pPr>
        <w:spacing w:after="0"/>
        <w:ind w:left="0"/>
        <w:jc w:val="both"/>
      </w:pPr>
      <w:r>
        <w:rPr>
          <w:rFonts w:ascii="Times New Roman"/>
          <w:b w:val="false"/>
          <w:i w:val="false"/>
          <w:color w:val="000000"/>
          <w:sz w:val="28"/>
        </w:rPr>
        <w:t>
      2) provision of the guaranteed volume of special social services;</w:t>
      </w:r>
    </w:p>
    <w:bookmarkEnd w:id="22"/>
    <w:bookmarkStart w:name="z30" w:id="23"/>
    <w:p>
      <w:pPr>
        <w:spacing w:after="0"/>
        <w:ind w:left="0"/>
        <w:jc w:val="both"/>
      </w:pPr>
      <w:r>
        <w:rPr>
          <w:rFonts w:ascii="Times New Roman"/>
          <w:b w:val="false"/>
          <w:i w:val="false"/>
          <w:color w:val="000000"/>
          <w:sz w:val="28"/>
        </w:rPr>
        <w:t>
      3) provision of observance of standards of rendering the special social services;</w:t>
      </w:r>
    </w:p>
    <w:bookmarkEnd w:id="23"/>
    <w:bookmarkStart w:name="z31" w:id="24"/>
    <w:p>
      <w:pPr>
        <w:spacing w:after="0"/>
        <w:ind w:left="0"/>
        <w:jc w:val="both"/>
      </w:pPr>
      <w:r>
        <w:rPr>
          <w:rFonts w:ascii="Times New Roman"/>
          <w:b w:val="false"/>
          <w:i w:val="false"/>
          <w:color w:val="000000"/>
          <w:sz w:val="28"/>
        </w:rPr>
        <w:t>
      4) development of monitoring system and qualitative assessment of rendered special social services;</w:t>
      </w:r>
    </w:p>
    <w:bookmarkEnd w:id="24"/>
    <w:bookmarkStart w:name="z32" w:id="25"/>
    <w:p>
      <w:pPr>
        <w:spacing w:after="0"/>
        <w:ind w:left="0"/>
        <w:jc w:val="both"/>
      </w:pPr>
      <w:r>
        <w:rPr>
          <w:rFonts w:ascii="Times New Roman"/>
          <w:b w:val="false"/>
          <w:i w:val="false"/>
          <w:color w:val="000000"/>
          <w:sz w:val="28"/>
        </w:rPr>
        <w:t>
      5) ensuring development of system of providing special social services;</w:t>
      </w:r>
    </w:p>
    <w:bookmarkEnd w:id="25"/>
    <w:bookmarkStart w:name="z33" w:id="26"/>
    <w:p>
      <w:pPr>
        <w:spacing w:after="0"/>
        <w:ind w:left="0"/>
        <w:jc w:val="both"/>
      </w:pPr>
      <w:r>
        <w:rPr>
          <w:rFonts w:ascii="Times New Roman"/>
          <w:b w:val="false"/>
          <w:i w:val="false"/>
          <w:color w:val="000000"/>
          <w:sz w:val="28"/>
        </w:rPr>
        <w:t>
      6) State control over the provision of special social services;</w:t>
      </w:r>
    </w:p>
    <w:bookmarkEnd w:id="26"/>
    <w:bookmarkStart w:name="z34" w:id="27"/>
    <w:p>
      <w:pPr>
        <w:spacing w:after="0"/>
        <w:ind w:left="0"/>
        <w:jc w:val="both"/>
      </w:pPr>
      <w:r>
        <w:rPr>
          <w:rFonts w:ascii="Times New Roman"/>
          <w:b w:val="false"/>
          <w:i w:val="false"/>
          <w:color w:val="000000"/>
          <w:sz w:val="28"/>
        </w:rPr>
        <w:t>
      7) development of international cooperation in the scope of provision of special social services.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24.05.2018 No. 156-VI (shall be enforced upon the expiration of ten calendar days after the day of its first official publication); dated 02.07.2018 No. 165-VI (shall be enforced upon the expiration of ten calendar days after the day of its first official publication).</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Chapter 2. TYPES AND GROUNDS OF PROVIDING SPECIAL SOCIAL SERVICES</w:t>
      </w:r>
    </w:p>
    <w:bookmarkEnd w:id="28"/>
    <w:p>
      <w:pPr>
        <w:spacing w:after="0"/>
        <w:ind w:left="0"/>
        <w:jc w:val="both"/>
      </w:pPr>
      <w:r>
        <w:rPr>
          <w:rFonts w:ascii="Times New Roman"/>
          <w:b/>
          <w:i w:val="false"/>
          <w:color w:val="000000"/>
          <w:sz w:val="28"/>
        </w:rPr>
        <w:t>Article 5. Types of special social services</w:t>
      </w:r>
    </w:p>
    <w:bookmarkStart w:name="z37" w:id="29"/>
    <w:p>
      <w:pPr>
        <w:spacing w:after="0"/>
        <w:ind w:left="0"/>
        <w:jc w:val="both"/>
      </w:pPr>
      <w:r>
        <w:rPr>
          <w:rFonts w:ascii="Times New Roman"/>
          <w:b w:val="false"/>
          <w:i w:val="false"/>
          <w:color w:val="000000"/>
          <w:sz w:val="28"/>
        </w:rPr>
        <w:t>
      1. Special social services shall include a guaranteed volume of special social services and paid special social services.</w:t>
      </w:r>
    </w:p>
    <w:bookmarkEnd w:id="29"/>
    <w:bookmarkStart w:name="z38" w:id="30"/>
    <w:p>
      <w:pPr>
        <w:spacing w:after="0"/>
        <w:ind w:left="0"/>
        <w:jc w:val="both"/>
      </w:pPr>
      <w:r>
        <w:rPr>
          <w:rFonts w:ascii="Times New Roman"/>
          <w:b w:val="false"/>
          <w:i w:val="false"/>
          <w:color w:val="000000"/>
          <w:sz w:val="28"/>
        </w:rPr>
        <w:t>
      2. Guaranteed volume of special social services is the unified list of special social services, rendered at the expense of budget funds.</w:t>
      </w:r>
    </w:p>
    <w:bookmarkEnd w:id="30"/>
    <w:bookmarkStart w:name="z39" w:id="31"/>
    <w:p>
      <w:pPr>
        <w:spacing w:after="0"/>
        <w:ind w:left="0"/>
        <w:jc w:val="both"/>
      </w:pPr>
      <w:r>
        <w:rPr>
          <w:rFonts w:ascii="Times New Roman"/>
          <w:b w:val="false"/>
          <w:i w:val="false"/>
          <w:color w:val="000000"/>
          <w:sz w:val="28"/>
        </w:rPr>
        <w:t>
      2-1. The guaranteed volume of special social services is the minimum social standard in the sphere of social security in accordance with the Law of the Republic of Kazakhstan “On Minimum Social Standards and Their Guarantees”.</w:t>
      </w:r>
    </w:p>
    <w:bookmarkEnd w:id="31"/>
    <w:bookmarkStart w:name="z40" w:id="32"/>
    <w:p>
      <w:pPr>
        <w:spacing w:after="0"/>
        <w:ind w:left="0"/>
        <w:jc w:val="both"/>
      </w:pPr>
      <w:r>
        <w:rPr>
          <w:rFonts w:ascii="Times New Roman"/>
          <w:b w:val="false"/>
          <w:i w:val="false"/>
          <w:color w:val="000000"/>
          <w:sz w:val="28"/>
        </w:rPr>
        <w:t>
      3. Paid special social services are rendered on a fee basis in excess of the guaranteed volume of special social services in the manner determined by the authorized body in the field of social protection of the population.</w:t>
      </w:r>
    </w:p>
    <w:bookmarkEnd w:id="32"/>
    <w:bookmarkStart w:name="z41" w:id="33"/>
    <w:p>
      <w:pPr>
        <w:spacing w:after="0"/>
        <w:ind w:left="0"/>
        <w:jc w:val="both"/>
      </w:pPr>
      <w:r>
        <w:rPr>
          <w:rFonts w:ascii="Times New Roman"/>
          <w:b w:val="false"/>
          <w:i w:val="false"/>
          <w:color w:val="000000"/>
          <w:sz w:val="28"/>
        </w:rPr>
        <w:t>
      4. Special social services may include provision of services of general nature in the form of information, consulting, intermediary services.</w:t>
      </w:r>
    </w:p>
    <w:bookmarkEnd w:id="33"/>
    <w:bookmarkStart w:name="z42" w:id="34"/>
    <w:p>
      <w:pPr>
        <w:spacing w:after="0"/>
        <w:ind w:left="0"/>
        <w:jc w:val="both"/>
      </w:pPr>
      <w:r>
        <w:rPr>
          <w:rFonts w:ascii="Times New Roman"/>
          <w:b w:val="false"/>
          <w:i w:val="false"/>
          <w:color w:val="000000"/>
          <w:sz w:val="28"/>
        </w:rPr>
        <w:t>
      5. Subjects providing special social services, engaged in the state sector shall render the services of general nature at the expense of budget funds.</w:t>
      </w:r>
    </w:p>
    <w:bookmarkEnd w:id="34"/>
    <w:bookmarkStart w:name="z43" w:id="35"/>
    <w:p>
      <w:pPr>
        <w:spacing w:after="0"/>
        <w:ind w:left="0"/>
        <w:jc w:val="both"/>
      </w:pPr>
      <w:r>
        <w:rPr>
          <w:rFonts w:ascii="Times New Roman"/>
          <w:b w:val="false"/>
          <w:i w:val="false"/>
          <w:color w:val="000000"/>
          <w:sz w:val="28"/>
        </w:rPr>
        <w:t>
      6. Special social services shall comply with standards of rendering the special social services.</w:t>
      </w:r>
    </w:p>
    <w:bookmarkEnd w:id="35"/>
    <w:bookmarkStart w:name="z44" w:id="36"/>
    <w:p>
      <w:pPr>
        <w:spacing w:after="0"/>
        <w:ind w:left="0"/>
        <w:jc w:val="both"/>
      </w:pPr>
      <w:r>
        <w:rPr>
          <w:rFonts w:ascii="Times New Roman"/>
          <w:b w:val="false"/>
          <w:i w:val="false"/>
          <w:color w:val="000000"/>
          <w:sz w:val="28"/>
        </w:rPr>
        <w:t>
      7. The list and procedure of providing additional volume of special social services, provided over the guaranteed volume of special social services, shall be approved by representative bodies of regions (city of republican significance and the capital).</w:t>
      </w:r>
    </w:p>
    <w:bookmarkEnd w:id="36"/>
    <w:bookmarkStart w:name="z45" w:id="37"/>
    <w:p>
      <w:pPr>
        <w:spacing w:after="0"/>
        <w:ind w:left="0"/>
        <w:jc w:val="both"/>
      </w:pPr>
      <w:r>
        <w:rPr>
          <w:rFonts w:ascii="Times New Roman"/>
          <w:b w:val="false"/>
          <w:i w:val="false"/>
          <w:color w:val="000000"/>
          <w:sz w:val="28"/>
        </w:rPr>
        <w:t>
      8. The procedure of providing of special social services to minor children at the educational establishments with a particular regime shall be approved by the Government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Articles of the Republic of Kazakhstan No 236-V as of 05.07.2014; № 315-V dated 19.05.2015 (shall be enforced upon expiry of ten calendar days after the day of its first official publication); № 433-V dated 03.12.2015 (shall be enforced from 01.01.2016); № 76-VI dated 20.06.2017 (shall be enforced from 01.07.2017); dated 28.12.2018 the Law No.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Grounds, on which the person (family) may be recognized as being in tight real-life situation</w:t>
      </w:r>
    </w:p>
    <w:bookmarkStart w:name="z47" w:id="38"/>
    <w:p>
      <w:pPr>
        <w:spacing w:after="0"/>
        <w:ind w:left="0"/>
        <w:jc w:val="both"/>
      </w:pPr>
      <w:r>
        <w:rPr>
          <w:rFonts w:ascii="Times New Roman"/>
          <w:b w:val="false"/>
          <w:i w:val="false"/>
          <w:color w:val="000000"/>
          <w:sz w:val="28"/>
        </w:rPr>
        <w:t>
      1. A person (family) may be recognized as being in tight real-life situation for the following grounds:</w:t>
      </w:r>
    </w:p>
    <w:bookmarkEnd w:id="38"/>
    <w:bookmarkStart w:name="z48" w:id="39"/>
    <w:p>
      <w:pPr>
        <w:spacing w:after="0"/>
        <w:ind w:left="0"/>
        <w:jc w:val="both"/>
      </w:pPr>
      <w:r>
        <w:rPr>
          <w:rFonts w:ascii="Times New Roman"/>
          <w:b w:val="false"/>
          <w:i w:val="false"/>
          <w:color w:val="000000"/>
          <w:sz w:val="28"/>
        </w:rPr>
        <w:t>
      1) orphanage;</w:t>
      </w:r>
    </w:p>
    <w:bookmarkEnd w:id="39"/>
    <w:bookmarkStart w:name="z49" w:id="40"/>
    <w:p>
      <w:pPr>
        <w:spacing w:after="0"/>
        <w:ind w:left="0"/>
        <w:jc w:val="both"/>
      </w:pPr>
      <w:r>
        <w:rPr>
          <w:rFonts w:ascii="Times New Roman"/>
          <w:b w:val="false"/>
          <w:i w:val="false"/>
          <w:color w:val="000000"/>
          <w:sz w:val="28"/>
        </w:rPr>
        <w:t>
      2) lack of parental care;</w:t>
      </w:r>
    </w:p>
    <w:bookmarkEnd w:id="40"/>
    <w:bookmarkStart w:name="z50" w:id="41"/>
    <w:p>
      <w:pPr>
        <w:spacing w:after="0"/>
        <w:ind w:left="0"/>
        <w:jc w:val="both"/>
      </w:pPr>
      <w:r>
        <w:rPr>
          <w:rFonts w:ascii="Times New Roman"/>
          <w:b w:val="false"/>
          <w:i w:val="false"/>
          <w:color w:val="000000"/>
          <w:sz w:val="28"/>
        </w:rPr>
        <w:t>
      3) neglect of minors, as well as deviant behavior;</w:t>
      </w:r>
    </w:p>
    <w:bookmarkEnd w:id="41"/>
    <w:bookmarkStart w:name="z51" w:id="42"/>
    <w:p>
      <w:pPr>
        <w:spacing w:after="0"/>
        <w:ind w:left="0"/>
        <w:jc w:val="both"/>
      </w:pPr>
      <w:r>
        <w:rPr>
          <w:rFonts w:ascii="Times New Roman"/>
          <w:b w:val="false"/>
          <w:i w:val="false"/>
          <w:color w:val="000000"/>
          <w:sz w:val="28"/>
        </w:rPr>
        <w:t>
      3-1) presence of minors in educational institutions with particular treatment;</w:t>
      </w:r>
    </w:p>
    <w:bookmarkEnd w:id="42"/>
    <w:bookmarkStart w:name="z52" w:id="43"/>
    <w:p>
      <w:pPr>
        <w:spacing w:after="0"/>
        <w:ind w:left="0"/>
        <w:jc w:val="both"/>
      </w:pPr>
      <w:r>
        <w:rPr>
          <w:rFonts w:ascii="Times New Roman"/>
          <w:b w:val="false"/>
          <w:i w:val="false"/>
          <w:color w:val="000000"/>
          <w:sz w:val="28"/>
        </w:rPr>
        <w:t>
      4) restriction of opportunities of psycho physical forwardness of children from birth to three years;</w:t>
      </w:r>
    </w:p>
    <w:bookmarkEnd w:id="43"/>
    <w:bookmarkStart w:name="z53" w:id="44"/>
    <w:p>
      <w:pPr>
        <w:spacing w:after="0"/>
        <w:ind w:left="0"/>
        <w:jc w:val="both"/>
      </w:pPr>
      <w:r>
        <w:rPr>
          <w:rFonts w:ascii="Times New Roman"/>
          <w:b w:val="false"/>
          <w:i w:val="false"/>
          <w:color w:val="000000"/>
          <w:sz w:val="28"/>
        </w:rPr>
        <w:t>
      5) permanent disability of body functions, associated by physical and (or) mental capacities;</w:t>
      </w:r>
    </w:p>
    <w:bookmarkEnd w:id="44"/>
    <w:bookmarkStart w:name="z54" w:id="45"/>
    <w:p>
      <w:pPr>
        <w:spacing w:after="0"/>
        <w:ind w:left="0"/>
        <w:jc w:val="both"/>
      </w:pPr>
      <w:r>
        <w:rPr>
          <w:rFonts w:ascii="Times New Roman"/>
          <w:b w:val="false"/>
          <w:i w:val="false"/>
          <w:color w:val="000000"/>
          <w:sz w:val="28"/>
        </w:rPr>
        <w:t>
      6) restriction of life activity due to the socially significant diseases and diseases, constituting a danger to others;</w:t>
      </w:r>
    </w:p>
    <w:bookmarkEnd w:id="45"/>
    <w:bookmarkStart w:name="z55" w:id="46"/>
    <w:p>
      <w:pPr>
        <w:spacing w:after="0"/>
        <w:ind w:left="0"/>
        <w:jc w:val="both"/>
      </w:pPr>
      <w:r>
        <w:rPr>
          <w:rFonts w:ascii="Times New Roman"/>
          <w:b w:val="false"/>
          <w:i w:val="false"/>
          <w:color w:val="000000"/>
          <w:sz w:val="28"/>
        </w:rPr>
        <w:t>
      7) incapacity to self-service due to advanced age, in consequence of earlier diseases and (or) disability;</w:t>
      </w:r>
    </w:p>
    <w:bookmarkEnd w:id="46"/>
    <w:bookmarkStart w:name="z56" w:id="47"/>
    <w:p>
      <w:pPr>
        <w:spacing w:after="0"/>
        <w:ind w:left="0"/>
        <w:jc w:val="both"/>
      </w:pPr>
      <w:r>
        <w:rPr>
          <w:rFonts w:ascii="Times New Roman"/>
          <w:b w:val="false"/>
          <w:i w:val="false"/>
          <w:color w:val="000000"/>
          <w:sz w:val="28"/>
        </w:rPr>
        <w:t>
      8) inhuman treatment that led to the social disadaptation and social deprivation;</w:t>
      </w:r>
    </w:p>
    <w:bookmarkEnd w:id="47"/>
    <w:bookmarkStart w:name="z57" w:id="48"/>
    <w:p>
      <w:pPr>
        <w:spacing w:after="0"/>
        <w:ind w:left="0"/>
        <w:jc w:val="both"/>
      </w:pPr>
      <w:r>
        <w:rPr>
          <w:rFonts w:ascii="Times New Roman"/>
          <w:b w:val="false"/>
          <w:i w:val="false"/>
          <w:color w:val="000000"/>
          <w:sz w:val="28"/>
        </w:rPr>
        <w:t>
      9) homelessness (persons without definite place of residence);</w:t>
      </w:r>
    </w:p>
    <w:bookmarkEnd w:id="48"/>
    <w:bookmarkStart w:name="z58" w:id="49"/>
    <w:p>
      <w:pPr>
        <w:spacing w:after="0"/>
        <w:ind w:left="0"/>
        <w:jc w:val="both"/>
      </w:pPr>
      <w:r>
        <w:rPr>
          <w:rFonts w:ascii="Times New Roman"/>
          <w:b w:val="false"/>
          <w:i w:val="false"/>
          <w:color w:val="000000"/>
          <w:sz w:val="28"/>
        </w:rPr>
        <w:t>
      10) release from the places of detention;</w:t>
      </w:r>
    </w:p>
    <w:bookmarkEnd w:id="49"/>
    <w:bookmarkStart w:name="z59" w:id="50"/>
    <w:p>
      <w:pPr>
        <w:spacing w:after="0"/>
        <w:ind w:left="0"/>
        <w:jc w:val="both"/>
      </w:pPr>
      <w:r>
        <w:rPr>
          <w:rFonts w:ascii="Times New Roman"/>
          <w:b w:val="false"/>
          <w:i w:val="false"/>
          <w:color w:val="000000"/>
          <w:sz w:val="28"/>
        </w:rPr>
        <w:t>
      11) registration with a probation service.</w:t>
      </w:r>
    </w:p>
    <w:bookmarkEnd w:id="50"/>
    <w:bookmarkStart w:name="z60" w:id="51"/>
    <w:p>
      <w:pPr>
        <w:spacing w:after="0"/>
        <w:ind w:left="0"/>
        <w:jc w:val="both"/>
      </w:pPr>
      <w:r>
        <w:rPr>
          <w:rFonts w:ascii="Times New Roman"/>
          <w:b w:val="false"/>
          <w:i w:val="false"/>
          <w:color w:val="000000"/>
          <w:sz w:val="28"/>
        </w:rPr>
        <w:t>
      2. The Ministry of Internal Affairs of the Republic of Kazakhstan jointly with authorized bodies in the field of social protection of the population, healthcare and education establish criteria for assessing the presence of cruel treatment that resulted in social alienation and social deprivation.</w:t>
      </w:r>
    </w:p>
    <w:bookmarkEnd w:id="51"/>
    <w:bookmarkStart w:name="z61" w:id="52"/>
    <w:p>
      <w:pPr>
        <w:spacing w:after="0"/>
        <w:ind w:left="0"/>
        <w:jc w:val="both"/>
      </w:pPr>
      <w:r>
        <w:rPr>
          <w:rFonts w:ascii="Times New Roman"/>
          <w:b w:val="false"/>
          <w:i w:val="false"/>
          <w:color w:val="000000"/>
          <w:sz w:val="28"/>
        </w:rPr>
        <w:t>
      The forms of inhuman treatment, led to the social disadaptation and social deprivation are the actions, related with domestic violence, human trafficking, as well as minors, other types of their exploitation, as well as kidnapping independently from existence of a fact of commencement of criminal proceeding on the occasion of performed acts.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No. 556-IV dated 15.02.2012 (shall be enforced upon expiry of ten calendar days after its first official publication); No. 175-V dated 18.02.2014 (shall be enforced upon expiry of ten calendar days after its first official publication); No. 239-V dated 29.09.2014 (shall be enforced upon expiry of ten calendar days after the date of its first official publication); № 236-V dated 05.07.2014 (shall be enforced from 01.01.2015); № 58-VI dated 18.04.2017 (shall be enforced upon expiry of ten calendar days after the day of its first official publication); № 76-VI dated 20.06.2017 (shall be enforced from 01.07.2017); 01.04.2019 № 240-VI (shall be enforced upon the expiration of ten calendar days after its first official publication).</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Chapter 3. THE STATE REGULATION OF PROVISION OF SPECIAL SOCIAL SERVICES</w:t>
      </w:r>
    </w:p>
    <w:bookmarkEnd w:id="53"/>
    <w:p>
      <w:pPr>
        <w:spacing w:after="0"/>
        <w:ind w:left="0"/>
        <w:jc w:val="both"/>
      </w:pPr>
      <w:r>
        <w:rPr>
          <w:rFonts w:ascii="Times New Roman"/>
          <w:b/>
          <w:i w:val="false"/>
          <w:color w:val="000000"/>
          <w:sz w:val="28"/>
        </w:rPr>
        <w:t>Article 7. The competence of the Government of the Republic of Kazakhstan in the scope of provision of special social services</w:t>
      </w:r>
    </w:p>
    <w:bookmarkStart w:name="z64" w:id="54"/>
    <w:p>
      <w:pPr>
        <w:spacing w:after="0"/>
        <w:ind w:left="0"/>
        <w:jc w:val="both"/>
      </w:pPr>
      <w:r>
        <w:rPr>
          <w:rFonts w:ascii="Times New Roman"/>
          <w:b w:val="false"/>
          <w:i w:val="false"/>
          <w:color w:val="000000"/>
          <w:sz w:val="28"/>
        </w:rPr>
        <w:t>
      The Government of the Republic of Kazakhstan shall:</w:t>
      </w:r>
    </w:p>
    <w:bookmarkEnd w:id="54"/>
    <w:bookmarkStart w:name="z65" w:id="55"/>
    <w:p>
      <w:pPr>
        <w:spacing w:after="0"/>
        <w:ind w:left="0"/>
        <w:jc w:val="both"/>
      </w:pPr>
      <w:r>
        <w:rPr>
          <w:rFonts w:ascii="Times New Roman"/>
          <w:b w:val="false"/>
          <w:i w:val="false"/>
          <w:color w:val="000000"/>
          <w:sz w:val="28"/>
        </w:rPr>
        <w:t>
      1) develop the basic directions of the state policy in the scope of provision of special social services;</w:t>
      </w:r>
    </w:p>
    <w:bookmarkEnd w:id="55"/>
    <w:bookmarkStart w:name="z66" w:id="56"/>
    <w:p>
      <w:pPr>
        <w:spacing w:after="0"/>
        <w:ind w:left="0"/>
        <w:jc w:val="both"/>
      </w:pPr>
      <w:r>
        <w:rPr>
          <w:rFonts w:ascii="Times New Roman"/>
          <w:b w:val="false"/>
          <w:i w:val="false"/>
          <w:color w:val="000000"/>
          <w:sz w:val="28"/>
        </w:rPr>
        <w:t>
      2) approve the list of guaranteed volume of special social services;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No. 461-IV from 15.07.2011 (shall be enforced from 30.01.2012);</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4)determine the special procedure of the public procurement in a manner of competitive tender of special social services on provision of guaranteed volume of special social services;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No. 239-V dated 29.09.2014 (shall be enforced upon expiry of ten calendar days after the date of its first official publication);</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6) exercise other functions, imposed on it by the Constitution, the Laws of the Republic of Kazakhstan and acts of the President of the Republic of Kazakhstan.</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No. 452-IV dated 05.07.2011 (shall be enforced from 13.10.2011); No. 461-IV dated 15.07.2011 (shall be enforced from 30.01.2012); No. 239-V dated 29.09.2014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Competence of the authorized body in the field of social protection of the population </w:t>
      </w:r>
    </w:p>
    <w:p>
      <w:pPr>
        <w:spacing w:after="0"/>
        <w:ind w:left="0"/>
        <w:jc w:val="both"/>
      </w:pPr>
      <w:r>
        <w:rPr>
          <w:rFonts w:ascii="Times New Roman"/>
          <w:b w:val="false"/>
          <w:i w:val="false"/>
          <w:color w:val="ff0000"/>
          <w:sz w:val="28"/>
        </w:rPr>
        <w:t>
      Footnote. The title of Article 8 as amended by Law of the Republic of Kazakhstan № 76-VI dated 20.06.2017 (shall be enforced from 01.07.2017).</w:t>
      </w:r>
    </w:p>
    <w:p>
      <w:pPr>
        <w:spacing w:after="0"/>
        <w:ind w:left="0"/>
        <w:jc w:val="both"/>
      </w:pPr>
      <w:r>
        <w:rPr>
          <w:rFonts w:ascii="Times New Roman"/>
          <w:b w:val="false"/>
          <w:i w:val="false"/>
          <w:color w:val="000000"/>
          <w:sz w:val="28"/>
        </w:rPr>
        <w:t xml:space="preserve">
      The authorized body in the field of social protection of the population, within the scope of its competence, shall: </w:t>
      </w:r>
    </w:p>
    <w:p>
      <w:pPr>
        <w:spacing w:after="0"/>
        <w:ind w:left="0"/>
        <w:jc w:val="both"/>
      </w:pPr>
      <w:r>
        <w:rPr>
          <w:rFonts w:ascii="Times New Roman"/>
          <w:b w:val="false"/>
          <w:i w:val="false"/>
          <w:color w:val="000000"/>
          <w:sz w:val="28"/>
        </w:rPr>
        <w:t xml:space="preserve">
      1) carry out the state policy in the field of special social services’ provision; </w:t>
      </w:r>
    </w:p>
    <w:p>
      <w:pPr>
        <w:spacing w:after="0"/>
        <w:ind w:left="0"/>
        <w:jc w:val="both"/>
      </w:pPr>
      <w:r>
        <w:rPr>
          <w:rFonts w:ascii="Times New Roman"/>
          <w:b w:val="false"/>
          <w:i w:val="false"/>
          <w:color w:val="000000"/>
          <w:sz w:val="28"/>
        </w:rPr>
        <w:t>
      2) develop and approve:</w:t>
      </w:r>
    </w:p>
    <w:p>
      <w:pPr>
        <w:spacing w:after="0"/>
        <w:ind w:left="0"/>
        <w:jc w:val="both"/>
      </w:pPr>
      <w:r>
        <w:rPr>
          <w:rFonts w:ascii="Times New Roman"/>
          <w:b w:val="false"/>
          <w:i w:val="false"/>
          <w:color w:val="000000"/>
          <w:sz w:val="28"/>
        </w:rPr>
        <w:t>
      standards for the provision of special social services in the field of social protection of the population;</w:t>
      </w:r>
    </w:p>
    <w:p>
      <w:pPr>
        <w:spacing w:after="0"/>
        <w:ind w:left="0"/>
        <w:jc w:val="both"/>
      </w:pPr>
      <w:r>
        <w:rPr>
          <w:rFonts w:ascii="Times New Roman"/>
          <w:b w:val="false"/>
          <w:i w:val="false"/>
          <w:color w:val="000000"/>
          <w:sz w:val="28"/>
        </w:rPr>
        <w:t>
      rules for certification of social workers in coordination with the authorized body in the field of education;</w:t>
      </w:r>
    </w:p>
    <w:p>
      <w:pPr>
        <w:spacing w:after="0"/>
        <w:ind w:left="0"/>
        <w:jc w:val="both"/>
      </w:pPr>
      <w:r>
        <w:rPr>
          <w:rFonts w:ascii="Times New Roman"/>
          <w:b w:val="false"/>
          <w:i w:val="false"/>
          <w:color w:val="000000"/>
          <w:sz w:val="28"/>
        </w:rPr>
        <w:t>
      Qualification requirements for social workers;</w:t>
      </w:r>
    </w:p>
    <w:p>
      <w:pPr>
        <w:spacing w:after="0"/>
        <w:ind w:left="0"/>
        <w:jc w:val="both"/>
      </w:pPr>
      <w:r>
        <w:rPr>
          <w:rFonts w:ascii="Times New Roman"/>
          <w:b w:val="false"/>
          <w:i w:val="false"/>
          <w:color w:val="000000"/>
          <w:sz w:val="28"/>
        </w:rPr>
        <w:t>
      rules for assessment and determination of the need for special social services in coordination with the authorized body in the field of education;</w:t>
      </w:r>
    </w:p>
    <w:p>
      <w:pPr>
        <w:spacing w:after="0"/>
        <w:ind w:left="0"/>
        <w:jc w:val="both"/>
      </w:pPr>
      <w:r>
        <w:rPr>
          <w:rFonts w:ascii="Times New Roman"/>
          <w:b w:val="false"/>
          <w:i w:val="false"/>
          <w:color w:val="000000"/>
          <w:sz w:val="28"/>
        </w:rPr>
        <w:t xml:space="preserve">
      Rules for financing and monitoring the provision of special social services in the field of social protection; </w:t>
      </w:r>
    </w:p>
    <w:p>
      <w:pPr>
        <w:spacing w:after="0"/>
        <w:ind w:left="0"/>
        <w:jc w:val="both"/>
      </w:pPr>
      <w:r>
        <w:rPr>
          <w:rFonts w:ascii="Times New Roman"/>
          <w:b w:val="false"/>
          <w:i w:val="false"/>
          <w:color w:val="000000"/>
          <w:sz w:val="28"/>
        </w:rPr>
        <w:t>
      rules for the formation of a single register of organizations providing special social services, and the register of specialists providing special social services;</w:t>
      </w:r>
    </w:p>
    <w:p>
      <w:pPr>
        <w:spacing w:after="0"/>
        <w:ind w:left="0"/>
        <w:jc w:val="both"/>
      </w:pPr>
      <w:r>
        <w:rPr>
          <w:rFonts w:ascii="Times New Roman"/>
          <w:b w:val="false"/>
          <w:i w:val="false"/>
          <w:color w:val="000000"/>
          <w:sz w:val="28"/>
        </w:rPr>
        <w:t>
      rules for the activities of organizations providing special social services;</w:t>
      </w:r>
    </w:p>
    <w:p>
      <w:pPr>
        <w:spacing w:after="0"/>
        <w:ind w:left="0"/>
        <w:jc w:val="both"/>
      </w:pPr>
      <w:r>
        <w:rPr>
          <w:rFonts w:ascii="Times New Roman"/>
          <w:b w:val="false"/>
          <w:i w:val="false"/>
          <w:color w:val="000000"/>
          <w:sz w:val="28"/>
        </w:rPr>
        <w:t>
      methodological recommendations in the sphere of provision of special social services;</w:t>
      </w:r>
    </w:p>
    <w:p>
      <w:pPr>
        <w:spacing w:after="0"/>
        <w:ind w:left="0"/>
        <w:jc w:val="both"/>
      </w:pPr>
      <w:r>
        <w:rPr>
          <w:rFonts w:ascii="Times New Roman"/>
          <w:b w:val="false"/>
          <w:i w:val="false"/>
          <w:color w:val="000000"/>
          <w:sz w:val="28"/>
        </w:rPr>
        <w:t>
      methodological recommendations for improving the skills of social workers in the field of social protection of the population;</w:t>
      </w:r>
    </w:p>
    <w:p>
      <w:pPr>
        <w:spacing w:after="0"/>
        <w:ind w:left="0"/>
        <w:jc w:val="both"/>
      </w:pPr>
      <w:r>
        <w:rPr>
          <w:rFonts w:ascii="Times New Roman"/>
          <w:b w:val="false"/>
          <w:i w:val="false"/>
          <w:color w:val="000000"/>
          <w:sz w:val="28"/>
        </w:rPr>
        <w:t>
      3) ensure:</w:t>
      </w:r>
    </w:p>
    <w:p>
      <w:pPr>
        <w:spacing w:after="0"/>
        <w:ind w:left="0"/>
        <w:jc w:val="both"/>
      </w:pPr>
      <w:r>
        <w:rPr>
          <w:rFonts w:ascii="Times New Roman"/>
          <w:b w:val="false"/>
          <w:i w:val="false"/>
          <w:color w:val="000000"/>
          <w:sz w:val="28"/>
        </w:rPr>
        <w:t>
      the monitoring of special social services’ provision;</w:t>
      </w:r>
    </w:p>
    <w:p>
      <w:pPr>
        <w:spacing w:after="0"/>
        <w:ind w:left="0"/>
        <w:jc w:val="both"/>
      </w:pPr>
      <w:r>
        <w:rPr>
          <w:rFonts w:ascii="Times New Roman"/>
          <w:b w:val="false"/>
          <w:i w:val="false"/>
          <w:color w:val="000000"/>
          <w:sz w:val="28"/>
        </w:rPr>
        <w:t>
      the conducting of analysis of the population’s needs for special social services;</w:t>
      </w:r>
    </w:p>
    <w:p>
      <w:pPr>
        <w:spacing w:after="0"/>
        <w:ind w:left="0"/>
        <w:jc w:val="both"/>
      </w:pPr>
      <w:r>
        <w:rPr>
          <w:rFonts w:ascii="Times New Roman"/>
          <w:b w:val="false"/>
          <w:i w:val="false"/>
          <w:color w:val="000000"/>
          <w:sz w:val="28"/>
        </w:rPr>
        <w:t xml:space="preserve">
      the development of international cooperation in the field of special social services’ provision; </w:t>
      </w:r>
    </w:p>
    <w:p>
      <w:pPr>
        <w:spacing w:after="0"/>
        <w:ind w:left="0"/>
        <w:jc w:val="both"/>
      </w:pPr>
      <w:r>
        <w:rPr>
          <w:rFonts w:ascii="Times New Roman"/>
          <w:b w:val="false"/>
          <w:i w:val="false"/>
          <w:color w:val="000000"/>
          <w:sz w:val="28"/>
        </w:rPr>
        <w:t>
      4) carry out:</w:t>
      </w:r>
    </w:p>
    <w:p>
      <w:pPr>
        <w:spacing w:after="0"/>
        <w:ind w:left="0"/>
        <w:jc w:val="both"/>
      </w:pPr>
      <w:r>
        <w:rPr>
          <w:rFonts w:ascii="Times New Roman"/>
          <w:b w:val="false"/>
          <w:i w:val="false"/>
          <w:color w:val="000000"/>
          <w:sz w:val="28"/>
        </w:rPr>
        <w:t>
      State control over the provision of special social services;</w:t>
      </w:r>
    </w:p>
    <w:p>
      <w:pPr>
        <w:spacing w:after="0"/>
        <w:ind w:left="0"/>
        <w:jc w:val="both"/>
      </w:pPr>
      <w:r>
        <w:rPr>
          <w:rFonts w:ascii="Times New Roman"/>
          <w:b w:val="false"/>
          <w:i w:val="false"/>
          <w:color w:val="000000"/>
          <w:sz w:val="28"/>
        </w:rPr>
        <w:t>
      coordination of activities on methodological support of the system for the provision of special social services;</w:t>
      </w:r>
    </w:p>
    <w:p>
      <w:pPr>
        <w:spacing w:after="0"/>
        <w:ind w:left="0"/>
        <w:jc w:val="both"/>
      </w:pPr>
      <w:r>
        <w:rPr>
          <w:rFonts w:ascii="Times New Roman"/>
          <w:b w:val="false"/>
          <w:i w:val="false"/>
          <w:color w:val="000000"/>
          <w:sz w:val="28"/>
        </w:rPr>
        <w:t>
      interaction with natural and legal persons, authorized bodies in the field of healthcare, education and other state bodies on the provision of special social services;</w:t>
      </w:r>
    </w:p>
    <w:p>
      <w:pPr>
        <w:spacing w:after="0"/>
        <w:ind w:left="0"/>
        <w:jc w:val="both"/>
      </w:pPr>
      <w:r>
        <w:rPr>
          <w:rFonts w:ascii="Times New Roman"/>
          <w:b w:val="false"/>
          <w:i w:val="false"/>
          <w:color w:val="000000"/>
          <w:sz w:val="28"/>
        </w:rPr>
        <w:t xml:space="preserve">
      other powers stipulated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in the new wording of Law of the Republic of Kazakhstan № 433-V dated 03.12.2015 (shall be enforced from 01.01.2016); as amended by Law of the Republic of Kazakhstan № 76-VI dated 20.06.2017 (shall be enforced from 01.07.2017); ;dated 24.05.2018 № 156-VI (shall be enforced  upon the expiration of ten calendar days after the day of its first official publication); dated 02.07.2018 № 165-VI (shall be enforced upon the expiration of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Competence of the authorized body in the field of healthcare </w:t>
      </w:r>
    </w:p>
    <w:bookmarkStart w:name="z90" w:id="59"/>
    <w:p>
      <w:pPr>
        <w:spacing w:after="0"/>
        <w:ind w:left="0"/>
        <w:jc w:val="both"/>
      </w:pPr>
      <w:r>
        <w:rPr>
          <w:rFonts w:ascii="Times New Roman"/>
          <w:b w:val="false"/>
          <w:i w:val="false"/>
          <w:color w:val="000000"/>
          <w:sz w:val="28"/>
        </w:rPr>
        <w:t xml:space="preserve">
      The authorized body in the field of healthcare, within the scope of its competence, shall: </w:t>
      </w:r>
    </w:p>
    <w:bookmarkEnd w:id="59"/>
    <w:bookmarkStart w:name="z91" w:id="60"/>
    <w:p>
      <w:pPr>
        <w:spacing w:after="0"/>
        <w:ind w:left="0"/>
        <w:jc w:val="both"/>
      </w:pPr>
      <w:r>
        <w:rPr>
          <w:rFonts w:ascii="Times New Roman"/>
          <w:b w:val="false"/>
          <w:i w:val="false"/>
          <w:color w:val="000000"/>
          <w:sz w:val="28"/>
        </w:rPr>
        <w:t xml:space="preserve">
      1) carry out the state policy in the field of special social services’ provision by the healthcare system; </w:t>
      </w:r>
    </w:p>
    <w:bookmarkEnd w:id="60"/>
    <w:bookmarkStart w:name="z92" w:id="61"/>
    <w:p>
      <w:pPr>
        <w:spacing w:after="0"/>
        <w:ind w:left="0"/>
        <w:jc w:val="both"/>
      </w:pPr>
      <w:r>
        <w:rPr>
          <w:rFonts w:ascii="Times New Roman"/>
          <w:b w:val="false"/>
          <w:i w:val="false"/>
          <w:color w:val="000000"/>
          <w:sz w:val="28"/>
        </w:rPr>
        <w:t xml:space="preserve">
      2) develop and approve: </w:t>
      </w:r>
    </w:p>
    <w:bookmarkEnd w:id="61"/>
    <w:bookmarkStart w:name="z93" w:id="62"/>
    <w:p>
      <w:pPr>
        <w:spacing w:after="0"/>
        <w:ind w:left="0"/>
        <w:jc w:val="both"/>
      </w:pPr>
      <w:r>
        <w:rPr>
          <w:rFonts w:ascii="Times New Roman"/>
          <w:b w:val="false"/>
          <w:i w:val="false"/>
          <w:color w:val="000000"/>
          <w:sz w:val="28"/>
        </w:rPr>
        <w:t xml:space="preserve">
      standards for the provision of special social services in the field of healthcare in coordination with authorized bodies in the field of social protection of the population and education; </w:t>
      </w:r>
    </w:p>
    <w:bookmarkEnd w:id="62"/>
    <w:bookmarkStart w:name="z94" w:id="63"/>
    <w:p>
      <w:pPr>
        <w:spacing w:after="0"/>
        <w:ind w:left="0"/>
        <w:jc w:val="both"/>
      </w:pPr>
      <w:r>
        <w:rPr>
          <w:rFonts w:ascii="Times New Roman"/>
          <w:b w:val="false"/>
          <w:i w:val="false"/>
          <w:color w:val="000000"/>
          <w:sz w:val="28"/>
        </w:rPr>
        <w:t xml:space="preserve">
      qualification requirements to social workers in the field of healthcare and the procedure  for the appraisal of their performance; </w:t>
      </w:r>
    </w:p>
    <w:bookmarkEnd w:id="63"/>
    <w:bookmarkStart w:name="z95" w:id="64"/>
    <w:p>
      <w:pPr>
        <w:spacing w:after="0"/>
        <w:ind w:left="0"/>
        <w:jc w:val="both"/>
      </w:pPr>
      <w:r>
        <w:rPr>
          <w:rFonts w:ascii="Times New Roman"/>
          <w:b w:val="false"/>
          <w:i w:val="false"/>
          <w:color w:val="000000"/>
          <w:sz w:val="28"/>
        </w:rPr>
        <w:t>
      3) ensure:</w:t>
      </w:r>
    </w:p>
    <w:bookmarkEnd w:id="64"/>
    <w:bookmarkStart w:name="z96" w:id="65"/>
    <w:p>
      <w:pPr>
        <w:spacing w:after="0"/>
        <w:ind w:left="0"/>
        <w:jc w:val="both"/>
      </w:pPr>
      <w:r>
        <w:rPr>
          <w:rFonts w:ascii="Times New Roman"/>
          <w:b w:val="false"/>
          <w:i w:val="false"/>
          <w:color w:val="000000"/>
          <w:sz w:val="28"/>
        </w:rPr>
        <w:t>
      the monitoring of special social services’ provision in the field of healthcare;</w:t>
      </w:r>
    </w:p>
    <w:bookmarkEnd w:id="65"/>
    <w:bookmarkStart w:name="z97" w:id="66"/>
    <w:p>
      <w:pPr>
        <w:spacing w:after="0"/>
        <w:ind w:left="0"/>
        <w:jc w:val="both"/>
      </w:pPr>
      <w:r>
        <w:rPr>
          <w:rFonts w:ascii="Times New Roman"/>
          <w:b w:val="false"/>
          <w:i w:val="false"/>
          <w:color w:val="000000"/>
          <w:sz w:val="28"/>
        </w:rPr>
        <w:t>
      the conducting of analysis of the population’s needs for special social services in the field of healthcare;</w:t>
      </w:r>
    </w:p>
    <w:bookmarkEnd w:id="66"/>
    <w:bookmarkStart w:name="z98" w:id="67"/>
    <w:p>
      <w:pPr>
        <w:spacing w:after="0"/>
        <w:ind w:left="0"/>
        <w:jc w:val="both"/>
      </w:pPr>
      <w:r>
        <w:rPr>
          <w:rFonts w:ascii="Times New Roman"/>
          <w:b w:val="false"/>
          <w:i w:val="false"/>
          <w:color w:val="000000"/>
          <w:sz w:val="28"/>
        </w:rPr>
        <w:t xml:space="preserve">
      the development of international cooperation in the field of special social services’ provision in the healthcare system; </w:t>
      </w:r>
    </w:p>
    <w:bookmarkEnd w:id="67"/>
    <w:bookmarkStart w:name="z99" w:id="68"/>
    <w:p>
      <w:pPr>
        <w:spacing w:after="0"/>
        <w:ind w:left="0"/>
        <w:jc w:val="both"/>
      </w:pPr>
      <w:r>
        <w:rPr>
          <w:rFonts w:ascii="Times New Roman"/>
          <w:b w:val="false"/>
          <w:i w:val="false"/>
          <w:color w:val="000000"/>
          <w:sz w:val="28"/>
        </w:rPr>
        <w:t>
      4) carry out:</w:t>
      </w:r>
    </w:p>
    <w:bookmarkEnd w:id="68"/>
    <w:bookmarkStart w:name="z100" w:id="69"/>
    <w:p>
      <w:pPr>
        <w:spacing w:after="0"/>
        <w:ind w:left="0"/>
        <w:jc w:val="both"/>
      </w:pPr>
      <w:r>
        <w:rPr>
          <w:rFonts w:ascii="Times New Roman"/>
          <w:b w:val="false"/>
          <w:i w:val="false"/>
          <w:color w:val="000000"/>
          <w:sz w:val="28"/>
        </w:rPr>
        <w:t>
      monitoring the provision of special social services in the field of health care;</w:t>
      </w:r>
    </w:p>
    <w:bookmarkEnd w:id="69"/>
    <w:bookmarkStart w:name="z101" w:id="70"/>
    <w:p>
      <w:pPr>
        <w:spacing w:after="0"/>
        <w:ind w:left="0"/>
        <w:jc w:val="both"/>
      </w:pPr>
      <w:r>
        <w:rPr>
          <w:rFonts w:ascii="Times New Roman"/>
          <w:b w:val="false"/>
          <w:i w:val="false"/>
          <w:color w:val="000000"/>
          <w:sz w:val="28"/>
        </w:rPr>
        <w:t>
      coordination of activities of health facilities in the field of provision of special social services in the healthcare system;</w:t>
      </w:r>
    </w:p>
    <w:bookmarkEnd w:id="70"/>
    <w:bookmarkStart w:name="z102" w:id="71"/>
    <w:p>
      <w:pPr>
        <w:spacing w:after="0"/>
        <w:ind w:left="0"/>
        <w:jc w:val="both"/>
      </w:pPr>
      <w:r>
        <w:rPr>
          <w:rFonts w:ascii="Times New Roman"/>
          <w:b w:val="false"/>
          <w:i w:val="false"/>
          <w:color w:val="000000"/>
          <w:sz w:val="28"/>
        </w:rPr>
        <w:t>
      interaction with natural and legal persons, authorized bodies in the field of social protection of the population, education and other state bodies on the provision of special social services in the healthcare system;</w:t>
      </w:r>
    </w:p>
    <w:bookmarkEnd w:id="71"/>
    <w:bookmarkStart w:name="z103" w:id="72"/>
    <w:p>
      <w:pPr>
        <w:spacing w:after="0"/>
        <w:ind w:left="0"/>
        <w:jc w:val="both"/>
      </w:pPr>
      <w:r>
        <w:rPr>
          <w:rFonts w:ascii="Times New Roman"/>
          <w:b w:val="false"/>
          <w:i w:val="false"/>
          <w:color w:val="000000"/>
          <w:sz w:val="28"/>
        </w:rPr>
        <w:t xml:space="preserve">
      other powers stipulated by this Law, other laws of the Republic of Kazakhstan, acts of the President of the Republic of Kazakhstan and the Government of the Republic of Kazakhstan.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8-1 in accordance with Law of the Republic of Kazakhstan № 76-VI dated 20.06.2017 (shall be enforced from 01.07.2017); The Law of the Republic of Kazakhstan No. 156-VI dated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body in the field of health care service</w:t>
      </w:r>
    </w:p>
    <w:p>
      <w:pPr>
        <w:spacing w:after="0"/>
        <w:ind w:left="0"/>
        <w:jc w:val="both"/>
      </w:pPr>
      <w:r>
        <w:rPr>
          <w:rFonts w:ascii="Times New Roman"/>
          <w:b w:val="false"/>
          <w:i w:val="false"/>
          <w:color w:val="ff0000"/>
          <w:sz w:val="28"/>
        </w:rPr>
        <w:t>
      Footnote. Article 9 is excluded by Law of the Republic of Kazakhstan No. 239-V dated 29.09.2014 (shall be enforced upon expiry of ten calendar days after the date of its first official publication).</w:t>
      </w:r>
    </w:p>
    <w:p>
      <w:pPr>
        <w:spacing w:after="0"/>
        <w:ind w:left="0"/>
        <w:jc w:val="both"/>
      </w:pPr>
      <w:r>
        <w:rPr>
          <w:rFonts w:ascii="Times New Roman"/>
          <w:b/>
          <w:i w:val="false"/>
          <w:color w:val="000000"/>
          <w:sz w:val="28"/>
        </w:rPr>
        <w:t>Article 10. Competence of the authorized body in the field of education</w:t>
      </w:r>
    </w:p>
    <w:bookmarkStart w:name="z106" w:id="73"/>
    <w:p>
      <w:pPr>
        <w:spacing w:after="0"/>
        <w:ind w:left="0"/>
        <w:jc w:val="both"/>
      </w:pPr>
      <w:r>
        <w:rPr>
          <w:rFonts w:ascii="Times New Roman"/>
          <w:b w:val="false"/>
          <w:i w:val="false"/>
          <w:color w:val="000000"/>
          <w:sz w:val="28"/>
        </w:rPr>
        <w:t>
      An authorized body in the field of education within the competence shall:</w:t>
      </w:r>
    </w:p>
    <w:bookmarkEnd w:id="73"/>
    <w:bookmarkStart w:name="z107" w:id="74"/>
    <w:p>
      <w:pPr>
        <w:spacing w:after="0"/>
        <w:ind w:left="0"/>
        <w:jc w:val="both"/>
      </w:pPr>
      <w:r>
        <w:rPr>
          <w:rFonts w:ascii="Times New Roman"/>
          <w:b w:val="false"/>
          <w:i w:val="false"/>
          <w:color w:val="000000"/>
          <w:sz w:val="28"/>
        </w:rPr>
        <w:t>
      1) realize the state policy in the scope of providing special social services;</w:t>
      </w:r>
    </w:p>
    <w:bookmarkEnd w:id="74"/>
    <w:bookmarkStart w:name="z108" w:id="75"/>
    <w:p>
      <w:pPr>
        <w:spacing w:after="0"/>
        <w:ind w:left="0"/>
        <w:jc w:val="both"/>
      </w:pPr>
      <w:r>
        <w:rPr>
          <w:rFonts w:ascii="Times New Roman"/>
          <w:b w:val="false"/>
          <w:i w:val="false"/>
          <w:color w:val="000000"/>
          <w:sz w:val="28"/>
        </w:rPr>
        <w:t>
      2) develop and approve standards for the provision of special social services in the field of education and protection of children's rights;</w:t>
      </w:r>
    </w:p>
    <w:bookmarkEnd w:id="75"/>
    <w:bookmarkStart w:name="z109" w:id="76"/>
    <w:p>
      <w:pPr>
        <w:spacing w:after="0"/>
        <w:ind w:left="0"/>
        <w:jc w:val="both"/>
      </w:pPr>
      <w:r>
        <w:rPr>
          <w:rFonts w:ascii="Times New Roman"/>
          <w:b w:val="false"/>
          <w:i w:val="false"/>
          <w:color w:val="000000"/>
          <w:sz w:val="28"/>
        </w:rPr>
        <w:t>
      3) develop and, in coordination with the authorized bodies in the field of social protection of the population and health care, approve qualification requirements for social workers and the rules of their certification, regardless of the form of ownership of the subject providing special social services;</w:t>
      </w:r>
    </w:p>
    <w:bookmarkEnd w:id="76"/>
    <w:bookmarkStart w:name="z110" w:id="77"/>
    <w:p>
      <w:pPr>
        <w:spacing w:after="0"/>
        <w:ind w:left="0"/>
        <w:jc w:val="both"/>
      </w:pPr>
      <w:r>
        <w:rPr>
          <w:rFonts w:ascii="Times New Roman"/>
          <w:b w:val="false"/>
          <w:i w:val="false"/>
          <w:color w:val="000000"/>
          <w:sz w:val="28"/>
        </w:rPr>
        <w:t>
      4) approve the list of specialties of social employees, the standards of their training and raising of qualification;</w:t>
      </w:r>
    </w:p>
    <w:bookmarkEnd w:id="77"/>
    <w:bookmarkStart w:name="z111" w:id="78"/>
    <w:p>
      <w:pPr>
        <w:spacing w:after="0"/>
        <w:ind w:left="0"/>
        <w:jc w:val="both"/>
      </w:pPr>
      <w:r>
        <w:rPr>
          <w:rFonts w:ascii="Times New Roman"/>
          <w:b w:val="false"/>
          <w:i w:val="false"/>
          <w:color w:val="000000"/>
          <w:sz w:val="28"/>
        </w:rPr>
        <w:t>
      5) provide:</w:t>
      </w:r>
    </w:p>
    <w:bookmarkEnd w:id="78"/>
    <w:bookmarkStart w:name="z112" w:id="79"/>
    <w:p>
      <w:pPr>
        <w:spacing w:after="0"/>
        <w:ind w:left="0"/>
        <w:jc w:val="both"/>
      </w:pPr>
      <w:r>
        <w:rPr>
          <w:rFonts w:ascii="Times New Roman"/>
          <w:b w:val="false"/>
          <w:i w:val="false"/>
          <w:color w:val="000000"/>
          <w:sz w:val="28"/>
        </w:rPr>
        <w:t>
      conduct of monitoring on provision of special social services;</w:t>
      </w:r>
    </w:p>
    <w:bookmarkEnd w:id="79"/>
    <w:bookmarkStart w:name="z113" w:id="80"/>
    <w:p>
      <w:pPr>
        <w:spacing w:after="0"/>
        <w:ind w:left="0"/>
        <w:jc w:val="both"/>
      </w:pPr>
      <w:r>
        <w:rPr>
          <w:rFonts w:ascii="Times New Roman"/>
          <w:b w:val="false"/>
          <w:i w:val="false"/>
          <w:color w:val="000000"/>
          <w:sz w:val="28"/>
        </w:rPr>
        <w:t>
      carrying-out of an analysis of population needs in the special social services;</w:t>
      </w:r>
    </w:p>
    <w:bookmarkEnd w:id="80"/>
    <w:bookmarkStart w:name="z114" w:id="81"/>
    <w:p>
      <w:pPr>
        <w:spacing w:after="0"/>
        <w:ind w:left="0"/>
        <w:jc w:val="both"/>
      </w:pPr>
      <w:r>
        <w:rPr>
          <w:rFonts w:ascii="Times New Roman"/>
          <w:b w:val="false"/>
          <w:i w:val="false"/>
          <w:color w:val="000000"/>
          <w:sz w:val="28"/>
        </w:rPr>
        <w:t>
      development of international cooperation in the scope of providing special social services;</w:t>
      </w:r>
    </w:p>
    <w:bookmarkEnd w:id="81"/>
    <w:bookmarkStart w:name="z115" w:id="82"/>
    <w:p>
      <w:pPr>
        <w:spacing w:after="0"/>
        <w:ind w:left="0"/>
        <w:jc w:val="both"/>
      </w:pPr>
      <w:r>
        <w:rPr>
          <w:rFonts w:ascii="Times New Roman"/>
          <w:b w:val="false"/>
          <w:i w:val="false"/>
          <w:color w:val="000000"/>
          <w:sz w:val="28"/>
        </w:rPr>
        <w:t>
      6) carry out:</w:t>
      </w:r>
    </w:p>
    <w:bookmarkEnd w:id="82"/>
    <w:bookmarkStart w:name="z116" w:id="83"/>
    <w:p>
      <w:pPr>
        <w:spacing w:after="0"/>
        <w:ind w:left="0"/>
        <w:jc w:val="both"/>
      </w:pPr>
      <w:r>
        <w:rPr>
          <w:rFonts w:ascii="Times New Roman"/>
          <w:b w:val="false"/>
          <w:i w:val="false"/>
          <w:color w:val="000000"/>
          <w:sz w:val="28"/>
        </w:rPr>
        <w:t xml:space="preserve">
      Control over the provision of special social services; </w:t>
      </w:r>
    </w:p>
    <w:bookmarkEnd w:id="83"/>
    <w:bookmarkStart w:name="z117" w:id="84"/>
    <w:p>
      <w:pPr>
        <w:spacing w:after="0"/>
        <w:ind w:left="0"/>
        <w:jc w:val="both"/>
      </w:pPr>
      <w:r>
        <w:rPr>
          <w:rFonts w:ascii="Times New Roman"/>
          <w:b w:val="false"/>
          <w:i w:val="false"/>
          <w:color w:val="000000"/>
          <w:sz w:val="28"/>
        </w:rPr>
        <w:t>
      interaction with natural and legal persons, authorized bodies in the field of social protection of the population and healthcare and other state bodies on the provision of special social services;</w:t>
      </w:r>
    </w:p>
    <w:bookmarkEnd w:id="84"/>
    <w:bookmarkStart w:name="z118" w:id="85"/>
    <w:p>
      <w:pPr>
        <w:spacing w:after="0"/>
        <w:ind w:left="0"/>
        <w:jc w:val="both"/>
      </w:pPr>
      <w:r>
        <w:rPr>
          <w:rFonts w:ascii="Times New Roman"/>
          <w:b w:val="false"/>
          <w:i w:val="false"/>
          <w:color w:val="000000"/>
          <w:sz w:val="28"/>
        </w:rPr>
        <w:t>
      other powers stipulated by this Law, other laws of the Republic of Kazakhstan, acts of the President of the Republic of Kazakhstan and the Government of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Law of the Republic of Kazakhstan No. 239-V dated 29.09.2014 (shall be enforced upon expiry of ten calendar days after the date of its first official publication); as amended by Law of the Republic of Kazakhstan № 76-VI dated 20.06.2017 (shall be enforced from 01.07.2017; dated 24.05.2018 No. 156-VI (shall be enforced  upon the expiration of ten calendar days after the day of its first official publication); dated 02.07.2018 No. 165-VI (shall be enforced upon the expiration of ten calendar days after the day of its first official publication);dated 01.04.2019 No.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local executive bodies of oblasts (cities of republican significance and the capital), districts (cities of oblast significance)</w:t>
      </w:r>
    </w:p>
    <w:p>
      <w:pPr>
        <w:spacing w:after="0"/>
        <w:ind w:left="0"/>
        <w:jc w:val="both"/>
      </w:pPr>
      <w:r>
        <w:rPr>
          <w:rFonts w:ascii="Times New Roman"/>
          <w:b w:val="false"/>
          <w:i w:val="false"/>
          <w:color w:val="ff0000"/>
          <w:sz w:val="28"/>
        </w:rPr>
        <w:t>
      A footnote. Title of Article 11 with the change introduced by the Law of the Republic of Kazakhstan dated 28.12.2018 № 210-VI (shall be enforced upon the expiration of ten calendar days after the day of its first official publication).</w:t>
      </w:r>
    </w:p>
    <w:bookmarkStart w:name="z120" w:id="86"/>
    <w:p>
      <w:pPr>
        <w:spacing w:after="0"/>
        <w:ind w:left="0"/>
        <w:jc w:val="both"/>
      </w:pPr>
      <w:r>
        <w:rPr>
          <w:rFonts w:ascii="Times New Roman"/>
          <w:b w:val="false"/>
          <w:i w:val="false"/>
          <w:color w:val="000000"/>
          <w:sz w:val="28"/>
        </w:rPr>
        <w:t>
      1. Local executive bodies of oblasts (cities of national importance and the capital) within their competence:</w:t>
      </w:r>
    </w:p>
    <w:bookmarkEnd w:id="86"/>
    <w:bookmarkStart w:name="z121" w:id="87"/>
    <w:p>
      <w:pPr>
        <w:spacing w:after="0"/>
        <w:ind w:left="0"/>
        <w:jc w:val="both"/>
      </w:pPr>
      <w:r>
        <w:rPr>
          <w:rFonts w:ascii="Times New Roman"/>
          <w:b w:val="false"/>
          <w:i w:val="false"/>
          <w:color w:val="000000"/>
          <w:sz w:val="28"/>
        </w:rPr>
        <w:t>
      1) realize the state policy in the scope of providing special social services;</w:t>
      </w:r>
    </w:p>
    <w:bookmarkEnd w:id="87"/>
    <w:bookmarkStart w:name="z122" w:id="88"/>
    <w:p>
      <w:pPr>
        <w:spacing w:after="0"/>
        <w:ind w:left="0"/>
        <w:jc w:val="both"/>
      </w:pPr>
      <w:r>
        <w:rPr>
          <w:rFonts w:ascii="Times New Roman"/>
          <w:b w:val="false"/>
          <w:i w:val="false"/>
          <w:color w:val="000000"/>
          <w:sz w:val="28"/>
        </w:rPr>
        <w:t>
      2) carry out:</w:t>
      </w:r>
    </w:p>
    <w:bookmarkEnd w:id="88"/>
    <w:bookmarkStart w:name="z123" w:id="89"/>
    <w:p>
      <w:pPr>
        <w:spacing w:after="0"/>
        <w:ind w:left="0"/>
        <w:jc w:val="both"/>
      </w:pPr>
      <w:r>
        <w:rPr>
          <w:rFonts w:ascii="Times New Roman"/>
          <w:b w:val="false"/>
          <w:i w:val="false"/>
          <w:color w:val="000000"/>
          <w:sz w:val="28"/>
        </w:rPr>
        <w:t>
      interaction with individuals and legal entities and authorized bodies on issues of providing special social services;</w:t>
      </w:r>
    </w:p>
    <w:bookmarkEnd w:id="89"/>
    <w:bookmarkStart w:name="z124" w:id="90"/>
    <w:p>
      <w:pPr>
        <w:spacing w:after="0"/>
        <w:ind w:left="0"/>
        <w:jc w:val="both"/>
      </w:pPr>
      <w:r>
        <w:rPr>
          <w:rFonts w:ascii="Times New Roman"/>
          <w:b w:val="false"/>
          <w:i w:val="false"/>
          <w:color w:val="000000"/>
          <w:sz w:val="28"/>
        </w:rPr>
        <w:t>
      3) provide:</w:t>
      </w:r>
    </w:p>
    <w:bookmarkEnd w:id="90"/>
    <w:bookmarkStart w:name="z125" w:id="91"/>
    <w:p>
      <w:pPr>
        <w:spacing w:after="0"/>
        <w:ind w:left="0"/>
        <w:jc w:val="both"/>
      </w:pPr>
      <w:r>
        <w:rPr>
          <w:rFonts w:ascii="Times New Roman"/>
          <w:b w:val="false"/>
          <w:i w:val="false"/>
          <w:color w:val="000000"/>
          <w:sz w:val="28"/>
        </w:rPr>
        <w:t>
      creation and activity of subjects providing special social services, being under their supervision;</w:t>
      </w:r>
    </w:p>
    <w:bookmarkEnd w:id="91"/>
    <w:bookmarkStart w:name="z126" w:id="92"/>
    <w:p>
      <w:pPr>
        <w:spacing w:after="0"/>
        <w:ind w:left="0"/>
        <w:jc w:val="both"/>
      </w:pPr>
      <w:r>
        <w:rPr>
          <w:rFonts w:ascii="Times New Roman"/>
          <w:b w:val="false"/>
          <w:i w:val="false"/>
          <w:color w:val="000000"/>
          <w:sz w:val="28"/>
        </w:rPr>
        <w:t>
      provision of the guaranteed volume of special social services by the subjects, providing special social services;</w:t>
      </w:r>
    </w:p>
    <w:bookmarkEnd w:id="92"/>
    <w:bookmarkStart w:name="z127" w:id="93"/>
    <w:p>
      <w:pPr>
        <w:spacing w:after="0"/>
        <w:ind w:left="0"/>
        <w:jc w:val="both"/>
      </w:pPr>
      <w:r>
        <w:rPr>
          <w:rFonts w:ascii="Times New Roman"/>
          <w:b w:val="false"/>
          <w:i w:val="false"/>
          <w:color w:val="000000"/>
          <w:sz w:val="28"/>
        </w:rPr>
        <w:t>
      carrying-out of an analysis of population needs in the special social services;</w:t>
      </w:r>
    </w:p>
    <w:bookmarkEnd w:id="93"/>
    <w:bookmarkStart w:name="z128" w:id="94"/>
    <w:p>
      <w:pPr>
        <w:spacing w:after="0"/>
        <w:ind w:left="0"/>
        <w:jc w:val="both"/>
      </w:pPr>
      <w:r>
        <w:rPr>
          <w:rFonts w:ascii="Times New Roman"/>
          <w:b w:val="false"/>
          <w:i w:val="false"/>
          <w:color w:val="000000"/>
          <w:sz w:val="28"/>
        </w:rPr>
        <w:t>
      4) organize the staffing support of subjects, providing special social services, professional training, retraining and raising of qualification of social employees;</w:t>
      </w:r>
    </w:p>
    <w:bookmarkEnd w:id="94"/>
    <w:bookmarkStart w:name="z129" w:id="95"/>
    <w:p>
      <w:pPr>
        <w:spacing w:after="0"/>
        <w:ind w:left="0"/>
        <w:jc w:val="both"/>
      </w:pPr>
      <w:r>
        <w:rPr>
          <w:rFonts w:ascii="Times New Roman"/>
          <w:b w:val="false"/>
          <w:i w:val="false"/>
          <w:color w:val="000000"/>
          <w:sz w:val="28"/>
        </w:rPr>
        <w:t>
      5) take measures on development of the system of providing special social services;</w:t>
      </w:r>
    </w:p>
    <w:bookmarkEnd w:id="95"/>
    <w:bookmarkStart w:name="z130" w:id="96"/>
    <w:p>
      <w:pPr>
        <w:spacing w:after="0"/>
        <w:ind w:left="0"/>
        <w:jc w:val="both"/>
      </w:pPr>
      <w:r>
        <w:rPr>
          <w:rFonts w:ascii="Times New Roman"/>
          <w:b w:val="false"/>
          <w:i w:val="false"/>
          <w:color w:val="000000"/>
          <w:sz w:val="28"/>
        </w:rPr>
        <w:t>
      6) develop and submit for approval to the local representative bodies of the regions (cities of national importance and the capital) a list and procedure for the provision of additional volume of special social services provided in excess of the guaranteed volume of special social services;</w:t>
      </w:r>
    </w:p>
    <w:bookmarkEnd w:id="96"/>
    <w:bookmarkStart w:name="z131" w:id="97"/>
    <w:p>
      <w:pPr>
        <w:spacing w:after="0"/>
        <w:ind w:left="0"/>
        <w:jc w:val="both"/>
      </w:pPr>
      <w:r>
        <w:rPr>
          <w:rFonts w:ascii="Times New Roman"/>
          <w:b w:val="false"/>
          <w:i w:val="false"/>
          <w:color w:val="000000"/>
          <w:sz w:val="28"/>
        </w:rPr>
        <w:t>
      7) carry out public procurement, as well as place the state social order on providing special social services and services on assessment and determination of necessity in the special social services;</w:t>
      </w:r>
    </w:p>
    <w:bookmarkEnd w:id="97"/>
    <w:bookmarkStart w:name="z132" w:id="98"/>
    <w:p>
      <w:pPr>
        <w:spacing w:after="0"/>
        <w:ind w:left="0"/>
        <w:jc w:val="both"/>
      </w:pPr>
      <w:r>
        <w:rPr>
          <w:rFonts w:ascii="Times New Roman"/>
          <w:b w:val="false"/>
          <w:i w:val="false"/>
          <w:color w:val="000000"/>
          <w:sz w:val="28"/>
        </w:rPr>
        <w:t>
      8) exercise other powers, imposed on local executive bodies in the interests of local state management by the legislation of the Republic of Kazakhstan.</w:t>
      </w:r>
    </w:p>
    <w:bookmarkEnd w:id="98"/>
    <w:bookmarkStart w:name="z133" w:id="99"/>
    <w:p>
      <w:pPr>
        <w:spacing w:after="0"/>
        <w:ind w:left="0"/>
        <w:jc w:val="both"/>
      </w:pPr>
      <w:r>
        <w:rPr>
          <w:rFonts w:ascii="Times New Roman"/>
          <w:b w:val="false"/>
          <w:i w:val="false"/>
          <w:color w:val="000000"/>
          <w:sz w:val="28"/>
        </w:rPr>
        <w:t>
      2. Local executive bodies of districts (cities of regional significance) within the competence shall:</w:t>
      </w:r>
    </w:p>
    <w:bookmarkEnd w:id="99"/>
    <w:bookmarkStart w:name="z134" w:id="100"/>
    <w:p>
      <w:pPr>
        <w:spacing w:after="0"/>
        <w:ind w:left="0"/>
        <w:jc w:val="both"/>
      </w:pPr>
      <w:r>
        <w:rPr>
          <w:rFonts w:ascii="Times New Roman"/>
          <w:b w:val="false"/>
          <w:i w:val="false"/>
          <w:color w:val="000000"/>
          <w:sz w:val="28"/>
        </w:rPr>
        <w:t>
      1) realize the state policy in the scope of providing special social services;</w:t>
      </w:r>
    </w:p>
    <w:bookmarkEnd w:id="100"/>
    <w:bookmarkStart w:name="z135" w:id="101"/>
    <w:p>
      <w:pPr>
        <w:spacing w:after="0"/>
        <w:ind w:left="0"/>
        <w:jc w:val="both"/>
      </w:pPr>
      <w:r>
        <w:rPr>
          <w:rFonts w:ascii="Times New Roman"/>
          <w:b w:val="false"/>
          <w:i w:val="false"/>
          <w:color w:val="000000"/>
          <w:sz w:val="28"/>
        </w:rPr>
        <w:t>
      2) provide creation and activity of subjects, providing special social services, being under their supervision;</w:t>
      </w:r>
    </w:p>
    <w:bookmarkEnd w:id="101"/>
    <w:bookmarkStart w:name="z136" w:id="102"/>
    <w:p>
      <w:pPr>
        <w:spacing w:after="0"/>
        <w:ind w:left="0"/>
        <w:jc w:val="both"/>
      </w:pPr>
      <w:r>
        <w:rPr>
          <w:rFonts w:ascii="Times New Roman"/>
          <w:b w:val="false"/>
          <w:i w:val="false"/>
          <w:color w:val="000000"/>
          <w:sz w:val="28"/>
        </w:rPr>
        <w:t>
      3) organize the staffing support of subjects, providing special social services, professional training, retraining and raising of qualification of social employees;</w:t>
      </w:r>
    </w:p>
    <w:bookmarkEnd w:id="102"/>
    <w:bookmarkStart w:name="z137" w:id="103"/>
    <w:p>
      <w:pPr>
        <w:spacing w:after="0"/>
        <w:ind w:left="0"/>
        <w:jc w:val="both"/>
      </w:pPr>
      <w:r>
        <w:rPr>
          <w:rFonts w:ascii="Times New Roman"/>
          <w:b w:val="false"/>
          <w:i w:val="false"/>
          <w:color w:val="000000"/>
          <w:sz w:val="28"/>
        </w:rPr>
        <w:t>
      4) provide carrying-out of an analysis of population needs in the special social services;</w:t>
      </w:r>
    </w:p>
    <w:bookmarkEnd w:id="103"/>
    <w:bookmarkStart w:name="z138" w:id="104"/>
    <w:p>
      <w:pPr>
        <w:spacing w:after="0"/>
        <w:ind w:left="0"/>
        <w:jc w:val="both"/>
      </w:pPr>
      <w:r>
        <w:rPr>
          <w:rFonts w:ascii="Times New Roman"/>
          <w:b w:val="false"/>
          <w:i w:val="false"/>
          <w:color w:val="000000"/>
          <w:sz w:val="28"/>
        </w:rPr>
        <w:t>
      5) carry out the public procurement, as well as place the state social order on providing special social services and services on assessment and determination of necessity in the special social services;</w:t>
      </w:r>
    </w:p>
    <w:bookmarkEnd w:id="104"/>
    <w:bookmarkStart w:name="z139" w:id="105"/>
    <w:p>
      <w:pPr>
        <w:spacing w:after="0"/>
        <w:ind w:left="0"/>
        <w:jc w:val="both"/>
      </w:pPr>
      <w:r>
        <w:rPr>
          <w:rFonts w:ascii="Times New Roman"/>
          <w:b w:val="false"/>
          <w:i w:val="false"/>
          <w:color w:val="000000"/>
          <w:sz w:val="28"/>
        </w:rPr>
        <w:t>
      6) take measures on development of the system of providing special social services;</w:t>
      </w:r>
    </w:p>
    <w:bookmarkEnd w:id="105"/>
    <w:bookmarkStart w:name="z140" w:id="106"/>
    <w:p>
      <w:pPr>
        <w:spacing w:after="0"/>
        <w:ind w:left="0"/>
        <w:jc w:val="both"/>
      </w:pPr>
      <w:r>
        <w:rPr>
          <w:rFonts w:ascii="Times New Roman"/>
          <w:b w:val="false"/>
          <w:i w:val="false"/>
          <w:color w:val="000000"/>
          <w:sz w:val="28"/>
        </w:rPr>
        <w:t>
      7) interact with individuals and legal entities and state bodies on issues of providing special social services;</w:t>
      </w:r>
    </w:p>
    <w:bookmarkEnd w:id="106"/>
    <w:bookmarkStart w:name="z141" w:id="107"/>
    <w:p>
      <w:pPr>
        <w:spacing w:after="0"/>
        <w:ind w:left="0"/>
        <w:jc w:val="both"/>
      </w:pPr>
      <w:r>
        <w:rPr>
          <w:rFonts w:ascii="Times New Roman"/>
          <w:b w:val="false"/>
          <w:i w:val="false"/>
          <w:color w:val="000000"/>
          <w:sz w:val="28"/>
        </w:rPr>
        <w:t>
      8) exercise other powers, imposed on local executive bodies in the interests of local state management by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No. 452-IV dated 05.07.2011 (shall be enforced from 13.10.2011); No. 461-IV dated 15.07.2011 (shall be enforced from 30.01.2012); dated 28.12.2018 № 210-VI (shall be enforced upon the expiration of ten calendar days after the day of its first official publication).</w:t>
      </w:r>
      <w:r>
        <w:br/>
      </w:r>
      <w:r>
        <w:rPr>
          <w:rFonts w:ascii="Times New Roman"/>
          <w:b w:val="false"/>
          <w:i w:val="false"/>
          <w:color w:val="000000"/>
          <w:sz w:val="28"/>
        </w:rPr>
        <w:t>
</w:t>
      </w:r>
    </w:p>
    <w:bookmarkStart w:name="z142" w:id="108"/>
    <w:p>
      <w:pPr>
        <w:spacing w:after="0"/>
        <w:ind w:left="0"/>
        <w:jc w:val="left"/>
      </w:pPr>
      <w:r>
        <w:rPr>
          <w:rFonts w:ascii="Times New Roman"/>
          <w:b/>
          <w:i w:val="false"/>
          <w:color w:val="000000"/>
        </w:rPr>
        <w:t xml:space="preserve"> Chapter 3-1. National preventive mechanism </w:t>
      </w:r>
    </w:p>
    <w:bookmarkEnd w:id="108"/>
    <w:p>
      <w:pPr>
        <w:spacing w:after="0"/>
        <w:ind w:left="0"/>
        <w:jc w:val="both"/>
      </w:pPr>
      <w:r>
        <w:rPr>
          <w:rFonts w:ascii="Times New Roman"/>
          <w:b w:val="false"/>
          <w:i w:val="false"/>
          <w:color w:val="ff0000"/>
          <w:sz w:val="28"/>
        </w:rPr>
        <w:t>
      A footnote. The Law is supplemented by Chapter 3-1 in accordance with the Law of the Republic of Kazakhstan dated 01.04.2019 № 240-VI (shall be enforced upon the expiration of  ten calendar days after the day of its first official publication).</w:t>
      </w:r>
    </w:p>
    <w:p>
      <w:pPr>
        <w:spacing w:after="0"/>
        <w:ind w:left="0"/>
        <w:jc w:val="both"/>
      </w:pPr>
      <w:r>
        <w:rPr>
          <w:rFonts w:ascii="Times New Roman"/>
          <w:b w:val="false"/>
          <w:i w:val="false"/>
          <w:color w:val="000000"/>
          <w:sz w:val="28"/>
        </w:rPr>
        <w:t>
      Footnote. In Chapter 3-1, the words “Commissioner for Human Rights”, “Commissioner for Human Rights”, “of the Commissioner for Human Rights”, “by the Commissioner for Human Rights”, “to the Commissioner for Human Rights” have been replaced respectively by the words “Commissioner for Human Rights in the Republic Kazakhstan”, “Commissioner for Human Rights in the Republic of Kazakhstan”, “of the Commissioner for Human Rights in the Republic of Kazakhstan”, “by the Commissioner for Human Rights in the Republic of Kazakhstan”, “to the Commissioner for Human Rights in the Republic of Kazakhstan” in accordance with the Law of the Republic of Kazakhstan dated 05.11.2022 No. 157-VII (shall be enforced upon expiry of ten calendar days after the day of its first official publication).</w:t>
      </w:r>
    </w:p>
    <w:p>
      <w:pPr>
        <w:spacing w:after="0"/>
        <w:ind w:left="0"/>
        <w:jc w:val="both"/>
      </w:pPr>
      <w:r>
        <w:rPr>
          <w:rFonts w:ascii="Times New Roman"/>
          <w:b/>
          <w:i w:val="false"/>
          <w:color w:val="000000"/>
          <w:sz w:val="28"/>
        </w:rPr>
        <w:t>Article 11-1. National preventive mechanism</w:t>
      </w:r>
    </w:p>
    <w:bookmarkStart w:name="z144" w:id="109"/>
    <w:p>
      <w:pPr>
        <w:spacing w:after="0"/>
        <w:ind w:left="0"/>
        <w:jc w:val="both"/>
      </w:pPr>
      <w:r>
        <w:rPr>
          <w:rFonts w:ascii="Times New Roman"/>
          <w:b w:val="false"/>
          <w:i w:val="false"/>
          <w:color w:val="000000"/>
          <w:sz w:val="28"/>
        </w:rPr>
        <w:t>
      1. The National Preventive Mechanism operates in the form of a system for the prevention of torture and other cruel, inhuman or degrading treatment or punishment, which operates through the activities of the members of the National Preventive Mechanism.</w:t>
      </w:r>
    </w:p>
    <w:bookmarkEnd w:id="109"/>
    <w:bookmarkStart w:name="z145" w:id="110"/>
    <w:p>
      <w:pPr>
        <w:spacing w:after="0"/>
        <w:ind w:left="0"/>
        <w:jc w:val="both"/>
      </w:pPr>
      <w:r>
        <w:rPr>
          <w:rFonts w:ascii="Times New Roman"/>
          <w:b w:val="false"/>
          <w:i w:val="false"/>
          <w:color w:val="000000"/>
          <w:sz w:val="28"/>
        </w:rPr>
        <w:t>
      2. As part of their activities, participants in the national preventive mechanism visit entities providing special social services and other organizations as defined by the laws of the Republic of Kazakhstan for visits by these participants (hereinafter - preventive visits).</w:t>
      </w:r>
    </w:p>
    <w:bookmarkEnd w:id="110"/>
    <w:bookmarkStart w:name="z146" w:id="111"/>
    <w:p>
      <w:pPr>
        <w:spacing w:after="0"/>
        <w:ind w:left="0"/>
        <w:jc w:val="both"/>
      </w:pPr>
      <w:r>
        <w:rPr>
          <w:rFonts w:ascii="Times New Roman"/>
          <w:b w:val="false"/>
          <w:i w:val="false"/>
          <w:color w:val="000000"/>
          <w:sz w:val="28"/>
        </w:rPr>
        <w:t xml:space="preserve">
      3. The participants of the national preventive mechanism are the Commissioner for Human Rights in the Republic Kazakhstan, as well as members of public monitoring commissions and public associations selected by the Coordination Council and carrying out activities to protect the rights and legitimate interests of citizens, lawyers, social workers and doctors. </w:t>
      </w:r>
    </w:p>
    <w:bookmarkEnd w:id="111"/>
    <w:bookmarkStart w:name="z147" w:id="112"/>
    <w:p>
      <w:pPr>
        <w:spacing w:after="0"/>
        <w:ind w:left="0"/>
        <w:jc w:val="both"/>
      </w:pPr>
      <w:r>
        <w:rPr>
          <w:rFonts w:ascii="Times New Roman"/>
          <w:b w:val="false"/>
          <w:i w:val="false"/>
          <w:color w:val="000000"/>
          <w:sz w:val="28"/>
        </w:rPr>
        <w:t xml:space="preserve">
      4. Commissioner for Human Rights in the Republic of Kazakhstan coordinates the activities of the participants in the national preventive mechanism and, in accordance with the legislation of the Republic of Kazakhstan, takes measures to ensure the necessary capacity and professional knowledge of the participants in the national preventive mechanism. </w:t>
      </w:r>
    </w:p>
    <w:bookmarkEnd w:id="112"/>
    <w:bookmarkStart w:name="z148" w:id="113"/>
    <w:p>
      <w:pPr>
        <w:spacing w:after="0"/>
        <w:ind w:left="0"/>
        <w:jc w:val="both"/>
      </w:pPr>
      <w:r>
        <w:rPr>
          <w:rFonts w:ascii="Times New Roman"/>
          <w:b w:val="false"/>
          <w:i w:val="false"/>
          <w:color w:val="000000"/>
          <w:sz w:val="28"/>
        </w:rPr>
        <w:t>
      5. Reimbursement of expenses of the participants of the national preventive mechanism on preventive visits is made from the budget funds in the order determined by the Government of the Republic of Kazakhstan.</w:t>
      </w:r>
    </w:p>
    <w:bookmarkEnd w:id="113"/>
    <w:p>
      <w:pPr>
        <w:spacing w:after="0"/>
        <w:ind w:left="0"/>
        <w:jc w:val="both"/>
      </w:pPr>
      <w:r>
        <w:rPr>
          <w:rFonts w:ascii="Times New Roman"/>
          <w:b/>
          <w:i w:val="false"/>
          <w:color w:val="000000"/>
          <w:sz w:val="28"/>
        </w:rPr>
        <w:t>Article 11-2. Coordinating Council</w:t>
      </w:r>
    </w:p>
    <w:bookmarkStart w:name="z150" w:id="114"/>
    <w:p>
      <w:pPr>
        <w:spacing w:after="0"/>
        <w:ind w:left="0"/>
        <w:jc w:val="both"/>
      </w:pPr>
      <w:r>
        <w:rPr>
          <w:rFonts w:ascii="Times New Roman"/>
          <w:b w:val="false"/>
          <w:i w:val="false"/>
          <w:color w:val="000000"/>
          <w:sz w:val="28"/>
        </w:rPr>
        <w:t>
      1. In order to ensure effective coordination of the activities of the national preventive mechanism, a Coordination Council is being established under Commissioner for Human Rights in the Republic of Kazakhstan.</w:t>
      </w:r>
    </w:p>
    <w:bookmarkEnd w:id="114"/>
    <w:bookmarkStart w:name="z151" w:id="115"/>
    <w:p>
      <w:pPr>
        <w:spacing w:after="0"/>
        <w:ind w:left="0"/>
        <w:jc w:val="both"/>
      </w:pPr>
      <w:r>
        <w:rPr>
          <w:rFonts w:ascii="Times New Roman"/>
          <w:b w:val="false"/>
          <w:i w:val="false"/>
          <w:color w:val="000000"/>
          <w:sz w:val="28"/>
        </w:rPr>
        <w:t>
      Members of the Coordination Council, with the exception of the Commissioner for Human Rights in the Republic of Kazakhstan, are elected by a commission established by the Commissioner for Human Rights in the Republic of Kazakhstan from among the citizens of the Republic of Kazakhstan.</w:t>
      </w:r>
    </w:p>
    <w:bookmarkEnd w:id="115"/>
    <w:bookmarkStart w:name="z152" w:id="116"/>
    <w:p>
      <w:pPr>
        <w:spacing w:after="0"/>
        <w:ind w:left="0"/>
        <w:jc w:val="both"/>
      </w:pPr>
      <w:r>
        <w:rPr>
          <w:rFonts w:ascii="Times New Roman"/>
          <w:b w:val="false"/>
          <w:i w:val="false"/>
          <w:color w:val="000000"/>
          <w:sz w:val="28"/>
        </w:rPr>
        <w:t xml:space="preserve">
      2. Commissioner for Human Rights in the Republic of Kazakhstan approves that </w:t>
      </w:r>
    </w:p>
    <w:bookmarkEnd w:id="116"/>
    <w:bookmarkStart w:name="z153" w:id="117"/>
    <w:p>
      <w:pPr>
        <w:spacing w:after="0"/>
        <w:ind w:left="0"/>
        <w:jc w:val="both"/>
      </w:pPr>
      <w:r>
        <w:rPr>
          <w:rFonts w:ascii="Times New Roman"/>
          <w:b w:val="false"/>
          <w:i w:val="false"/>
          <w:color w:val="000000"/>
          <w:sz w:val="28"/>
        </w:rPr>
        <w:t xml:space="preserve">
      Regulation on the Coordination Council under Commissioner for Human Rights in the Republic of Kazakhstan; </w:t>
      </w:r>
    </w:p>
    <w:bookmarkEnd w:id="117"/>
    <w:bookmarkStart w:name="z154" w:id="118"/>
    <w:p>
      <w:pPr>
        <w:spacing w:after="0"/>
        <w:ind w:left="0"/>
        <w:jc w:val="both"/>
      </w:pPr>
      <w:r>
        <w:rPr>
          <w:rFonts w:ascii="Times New Roman"/>
          <w:b w:val="false"/>
          <w:i w:val="false"/>
          <w:color w:val="000000"/>
          <w:sz w:val="28"/>
        </w:rPr>
        <w:t xml:space="preserve">
      The procedure for selecting participants in the national preventive mechanism; </w:t>
      </w:r>
    </w:p>
    <w:bookmarkEnd w:id="118"/>
    <w:bookmarkStart w:name="z155" w:id="119"/>
    <w:p>
      <w:pPr>
        <w:spacing w:after="0"/>
        <w:ind w:left="0"/>
        <w:jc w:val="both"/>
      </w:pPr>
      <w:r>
        <w:rPr>
          <w:rFonts w:ascii="Times New Roman"/>
          <w:b w:val="false"/>
          <w:i w:val="false"/>
          <w:color w:val="000000"/>
          <w:sz w:val="28"/>
        </w:rPr>
        <w:t>
      The procedure for forming groups of participants in the national preventive mechanism for preventive visits;</w:t>
      </w:r>
    </w:p>
    <w:bookmarkEnd w:id="119"/>
    <w:bookmarkStart w:name="z156" w:id="120"/>
    <w:p>
      <w:pPr>
        <w:spacing w:after="0"/>
        <w:ind w:left="0"/>
        <w:jc w:val="both"/>
      </w:pPr>
      <w:r>
        <w:rPr>
          <w:rFonts w:ascii="Times New Roman"/>
          <w:b w:val="false"/>
          <w:i w:val="false"/>
          <w:color w:val="000000"/>
          <w:sz w:val="28"/>
        </w:rPr>
        <w:t>
      Methodological recommendations on preventive visits;</w:t>
      </w:r>
    </w:p>
    <w:bookmarkEnd w:id="120"/>
    <w:bookmarkStart w:name="z157" w:id="121"/>
    <w:p>
      <w:pPr>
        <w:spacing w:after="0"/>
        <w:ind w:left="0"/>
        <w:jc w:val="both"/>
      </w:pPr>
      <w:r>
        <w:rPr>
          <w:rFonts w:ascii="Times New Roman"/>
          <w:b w:val="false"/>
          <w:i w:val="false"/>
          <w:color w:val="000000"/>
          <w:sz w:val="28"/>
        </w:rPr>
        <w:t>
      The procedure for preparing the annual consolidated report on preventive visits.</w:t>
      </w:r>
    </w:p>
    <w:bookmarkEnd w:id="121"/>
    <w:bookmarkStart w:name="z158" w:id="122"/>
    <w:p>
      <w:pPr>
        <w:spacing w:after="0"/>
        <w:ind w:left="0"/>
        <w:jc w:val="both"/>
      </w:pPr>
      <w:r>
        <w:rPr>
          <w:rFonts w:ascii="Times New Roman"/>
          <w:b w:val="false"/>
          <w:i w:val="false"/>
          <w:color w:val="000000"/>
          <w:sz w:val="28"/>
        </w:rPr>
        <w:t>
      3. The Coordinating Council cooperates with the Subcommittee on Prevention of Torture and Other Cruel, Inhuman or Degrading Treatment or Punishment of the Committee against Torture.</w:t>
      </w:r>
    </w:p>
    <w:bookmarkEnd w:id="122"/>
    <w:p>
      <w:pPr>
        <w:spacing w:after="0"/>
        <w:ind w:left="0"/>
        <w:jc w:val="both"/>
      </w:pPr>
      <w:r>
        <w:rPr>
          <w:rFonts w:ascii="Times New Roman"/>
          <w:b/>
          <w:i w:val="false"/>
          <w:color w:val="000000"/>
          <w:sz w:val="28"/>
        </w:rPr>
        <w:t>Article 11-3. Requirements for participants in the national preventive mechanism</w:t>
      </w:r>
    </w:p>
    <w:bookmarkStart w:name="z160" w:id="123"/>
    <w:p>
      <w:pPr>
        <w:spacing w:after="0"/>
        <w:ind w:left="0"/>
        <w:jc w:val="both"/>
      </w:pPr>
      <w:r>
        <w:rPr>
          <w:rFonts w:ascii="Times New Roman"/>
          <w:b w:val="false"/>
          <w:i w:val="false"/>
          <w:color w:val="000000"/>
          <w:sz w:val="28"/>
        </w:rPr>
        <w:t>
      1. Individuals cannot participate in the national preventive mechanism:</w:t>
      </w:r>
    </w:p>
    <w:bookmarkEnd w:id="123"/>
    <w:bookmarkStart w:name="z161" w:id="124"/>
    <w:p>
      <w:pPr>
        <w:spacing w:after="0"/>
        <w:ind w:left="0"/>
        <w:jc w:val="both"/>
      </w:pPr>
      <w:r>
        <w:rPr>
          <w:rFonts w:ascii="Times New Roman"/>
          <w:b w:val="false"/>
          <w:i w:val="false"/>
          <w:color w:val="000000"/>
          <w:sz w:val="28"/>
        </w:rPr>
        <w:t>
      1) persons who have a criminal record that has not been expunged or removed in accordance with the procedure established by law;</w:t>
      </w:r>
    </w:p>
    <w:bookmarkEnd w:id="124"/>
    <w:bookmarkStart w:name="z162" w:id="125"/>
    <w:p>
      <w:pPr>
        <w:spacing w:after="0"/>
        <w:ind w:left="0"/>
        <w:jc w:val="both"/>
      </w:pPr>
      <w:r>
        <w:rPr>
          <w:rFonts w:ascii="Times New Roman"/>
          <w:b w:val="false"/>
          <w:i w:val="false"/>
          <w:color w:val="000000"/>
          <w:sz w:val="28"/>
        </w:rPr>
        <w:t>
      2) Persons suspected or accused of committing criminal offences;</w:t>
      </w:r>
    </w:p>
    <w:bookmarkEnd w:id="125"/>
    <w:bookmarkStart w:name="z163" w:id="126"/>
    <w:p>
      <w:pPr>
        <w:spacing w:after="0"/>
        <w:ind w:left="0"/>
        <w:jc w:val="both"/>
      </w:pPr>
      <w:r>
        <w:rPr>
          <w:rFonts w:ascii="Times New Roman"/>
          <w:b w:val="false"/>
          <w:i w:val="false"/>
          <w:color w:val="000000"/>
          <w:sz w:val="28"/>
        </w:rPr>
        <w:t>
      (3) Persons who have been declared by a court to be legally incompetent or to be of limited competence;</w:t>
      </w:r>
    </w:p>
    <w:bookmarkEnd w:id="126"/>
    <w:bookmarkStart w:name="z164" w:id="127"/>
    <w:p>
      <w:pPr>
        <w:spacing w:after="0"/>
        <w:ind w:left="0"/>
        <w:jc w:val="both"/>
      </w:pPr>
      <w:r>
        <w:rPr>
          <w:rFonts w:ascii="Times New Roman"/>
          <w:b w:val="false"/>
          <w:i w:val="false"/>
          <w:color w:val="000000"/>
          <w:sz w:val="28"/>
        </w:rPr>
        <w:t>
      4) Judges, advocates, civil servants and military personnel, as well as employees of law enforcement and special state bodies;</w:t>
      </w:r>
    </w:p>
    <w:bookmarkEnd w:id="127"/>
    <w:bookmarkStart w:name="z165" w:id="128"/>
    <w:p>
      <w:pPr>
        <w:spacing w:after="0"/>
        <w:ind w:left="0"/>
        <w:jc w:val="both"/>
      </w:pPr>
      <w:r>
        <w:rPr>
          <w:rFonts w:ascii="Times New Roman"/>
          <w:b w:val="false"/>
          <w:i w:val="false"/>
          <w:color w:val="000000"/>
          <w:sz w:val="28"/>
        </w:rPr>
        <w:t>
      5) registered with a psychiatrist and/or a narcologist.</w:t>
      </w:r>
    </w:p>
    <w:bookmarkEnd w:id="128"/>
    <w:bookmarkStart w:name="z166" w:id="129"/>
    <w:p>
      <w:pPr>
        <w:spacing w:after="0"/>
        <w:ind w:left="0"/>
        <w:jc w:val="both"/>
      </w:pPr>
      <w:r>
        <w:rPr>
          <w:rFonts w:ascii="Times New Roman"/>
          <w:b w:val="false"/>
          <w:i w:val="false"/>
          <w:color w:val="000000"/>
          <w:sz w:val="28"/>
        </w:rPr>
        <w:t>
      2. The participants of the national preventive mechanism may also not be persons exempted from criminal liability for non-habilitative reasons for committing an intentional crime; dismissed from the state or military service, from law enforcement and special state bodies, courts or excluded from the collegium of advocates for negative reasons; deprived of a license to engage in advocacy.</w:t>
      </w:r>
    </w:p>
    <w:bookmarkEnd w:id="129"/>
    <w:p>
      <w:pPr>
        <w:spacing w:after="0"/>
        <w:ind w:left="0"/>
        <w:jc w:val="both"/>
      </w:pPr>
      <w:r>
        <w:rPr>
          <w:rFonts w:ascii="Times New Roman"/>
          <w:b/>
          <w:i w:val="false"/>
          <w:color w:val="000000"/>
          <w:sz w:val="28"/>
        </w:rPr>
        <w:t>Article 11-4. Rights of a party to the national preventive mechanism</w:t>
      </w:r>
    </w:p>
    <w:bookmarkStart w:name="z168" w:id="130"/>
    <w:p>
      <w:pPr>
        <w:spacing w:after="0"/>
        <w:ind w:left="0"/>
        <w:jc w:val="both"/>
      </w:pPr>
      <w:r>
        <w:rPr>
          <w:rFonts w:ascii="Times New Roman"/>
          <w:b w:val="false"/>
          <w:i w:val="false"/>
          <w:color w:val="000000"/>
          <w:sz w:val="28"/>
        </w:rPr>
        <w:t>
      1. A participant in the national preventive mechanism has the right to do so:</w:t>
      </w:r>
    </w:p>
    <w:bookmarkEnd w:id="130"/>
    <w:bookmarkStart w:name="z169" w:id="131"/>
    <w:p>
      <w:pPr>
        <w:spacing w:after="0"/>
        <w:ind w:left="0"/>
        <w:jc w:val="both"/>
      </w:pPr>
      <w:r>
        <w:rPr>
          <w:rFonts w:ascii="Times New Roman"/>
          <w:b w:val="false"/>
          <w:i w:val="false"/>
          <w:color w:val="000000"/>
          <w:sz w:val="28"/>
        </w:rPr>
        <w:t>
      1) To receive information on the number of persons detained in organizations subject to a preventive visit, the number of such organizations and their location;</w:t>
      </w:r>
    </w:p>
    <w:bookmarkEnd w:id="131"/>
    <w:bookmarkStart w:name="z170" w:id="132"/>
    <w:p>
      <w:pPr>
        <w:spacing w:after="0"/>
        <w:ind w:left="0"/>
        <w:jc w:val="both"/>
      </w:pPr>
      <w:r>
        <w:rPr>
          <w:rFonts w:ascii="Times New Roman"/>
          <w:b w:val="false"/>
          <w:i w:val="false"/>
          <w:color w:val="000000"/>
          <w:sz w:val="28"/>
        </w:rPr>
        <w:t>
      2) To have access to information on the treatment of persons detained in organizations subject to a preventive visit and the conditions of their detention;</w:t>
      </w:r>
    </w:p>
    <w:bookmarkEnd w:id="132"/>
    <w:bookmarkStart w:name="z171" w:id="133"/>
    <w:p>
      <w:pPr>
        <w:spacing w:after="0"/>
        <w:ind w:left="0"/>
        <w:jc w:val="both"/>
      </w:pPr>
      <w:r>
        <w:rPr>
          <w:rFonts w:ascii="Times New Roman"/>
          <w:b w:val="false"/>
          <w:i w:val="false"/>
          <w:color w:val="000000"/>
          <w:sz w:val="28"/>
        </w:rPr>
        <w:t>
      3) Carry out preventive visits in accordance with the established procedure within the formed groups;</w:t>
      </w:r>
    </w:p>
    <w:bookmarkEnd w:id="133"/>
    <w:bookmarkStart w:name="z172" w:id="134"/>
    <w:p>
      <w:pPr>
        <w:spacing w:after="0"/>
        <w:ind w:left="0"/>
        <w:jc w:val="both"/>
      </w:pPr>
      <w:r>
        <w:rPr>
          <w:rFonts w:ascii="Times New Roman"/>
          <w:b w:val="false"/>
          <w:i w:val="false"/>
          <w:color w:val="000000"/>
          <w:sz w:val="28"/>
        </w:rPr>
        <w:t>
      4) Interview persons detained in organizations subject to preventive visits and/or their legal representatives in person or, if necessary, through an interpreter, as well as any other person who, in the opinion of the party to the national preventive mechanism, may provide relevant information;</w:t>
      </w:r>
    </w:p>
    <w:bookmarkEnd w:id="134"/>
    <w:bookmarkStart w:name="z173" w:id="135"/>
    <w:p>
      <w:pPr>
        <w:spacing w:after="0"/>
        <w:ind w:left="0"/>
        <w:jc w:val="both"/>
      </w:pPr>
      <w:r>
        <w:rPr>
          <w:rFonts w:ascii="Times New Roman"/>
          <w:b w:val="false"/>
          <w:i w:val="false"/>
          <w:color w:val="000000"/>
          <w:sz w:val="28"/>
        </w:rPr>
        <w:t>
      5) To freely choose and visit the organizations to be visited;</w:t>
      </w:r>
    </w:p>
    <w:bookmarkEnd w:id="135"/>
    <w:bookmarkStart w:name="z174" w:id="136"/>
    <w:p>
      <w:pPr>
        <w:spacing w:after="0"/>
        <w:ind w:left="0"/>
        <w:jc w:val="both"/>
      </w:pPr>
      <w:r>
        <w:rPr>
          <w:rFonts w:ascii="Times New Roman"/>
          <w:b w:val="false"/>
          <w:i w:val="false"/>
          <w:color w:val="000000"/>
          <w:sz w:val="28"/>
        </w:rPr>
        <w:t>
      6) To receive reports and complaints of torture and other cruel, inhuman or degrading treatment or punishment.</w:t>
      </w:r>
    </w:p>
    <w:bookmarkEnd w:id="136"/>
    <w:bookmarkStart w:name="z175" w:id="137"/>
    <w:p>
      <w:pPr>
        <w:spacing w:after="0"/>
        <w:ind w:left="0"/>
        <w:jc w:val="both"/>
      </w:pPr>
      <w:r>
        <w:rPr>
          <w:rFonts w:ascii="Times New Roman"/>
          <w:b w:val="false"/>
          <w:i w:val="false"/>
          <w:color w:val="000000"/>
          <w:sz w:val="28"/>
        </w:rPr>
        <w:t>
      2. The participant in the national preventive mechanism is independent in carrying out lawful activities.</w:t>
      </w:r>
    </w:p>
    <w:bookmarkEnd w:id="137"/>
    <w:p>
      <w:pPr>
        <w:spacing w:after="0"/>
        <w:ind w:left="0"/>
        <w:jc w:val="both"/>
      </w:pPr>
      <w:r>
        <w:rPr>
          <w:rFonts w:ascii="Times New Roman"/>
          <w:b/>
          <w:i w:val="false"/>
          <w:color w:val="000000"/>
          <w:sz w:val="28"/>
        </w:rPr>
        <w:t>Article 11-5. Obligations of participants in the national preventive mechanism</w:t>
      </w:r>
    </w:p>
    <w:bookmarkStart w:name="z177" w:id="138"/>
    <w:p>
      <w:pPr>
        <w:spacing w:after="0"/>
        <w:ind w:left="0"/>
        <w:jc w:val="both"/>
      </w:pPr>
      <w:r>
        <w:rPr>
          <w:rFonts w:ascii="Times New Roman"/>
          <w:b w:val="false"/>
          <w:i w:val="false"/>
          <w:color w:val="000000"/>
          <w:sz w:val="28"/>
        </w:rPr>
        <w:t>
      1. In the exercise of their powers, participants in the national preventive mechanism shall be obliged to comply with the legislation of the Republic of Kazakhstan.</w:t>
      </w:r>
    </w:p>
    <w:bookmarkEnd w:id="138"/>
    <w:bookmarkStart w:name="z178" w:id="139"/>
    <w:p>
      <w:pPr>
        <w:spacing w:after="0"/>
        <w:ind w:left="0"/>
        <w:jc w:val="both"/>
      </w:pPr>
      <w:r>
        <w:rPr>
          <w:rFonts w:ascii="Times New Roman"/>
          <w:b w:val="false"/>
          <w:i w:val="false"/>
          <w:color w:val="000000"/>
          <w:sz w:val="28"/>
        </w:rPr>
        <w:t>
      2. The participants of the national preventive mechanism shall not interfere with the activities of organizations subject to preventive visits.</w:t>
      </w:r>
    </w:p>
    <w:bookmarkEnd w:id="139"/>
    <w:bookmarkStart w:name="z179" w:id="140"/>
    <w:p>
      <w:pPr>
        <w:spacing w:after="0"/>
        <w:ind w:left="0"/>
        <w:jc w:val="both"/>
      </w:pPr>
      <w:r>
        <w:rPr>
          <w:rFonts w:ascii="Times New Roman"/>
          <w:b w:val="false"/>
          <w:i w:val="false"/>
          <w:color w:val="000000"/>
          <w:sz w:val="28"/>
        </w:rPr>
        <w:t>
      3. In the presence of circumstances that cast doubt on the impartiality of the participant of the national preventive mechanism, who is a member of the preventive visit team, he or she must refuse to participate in the preventive visit.</w:t>
      </w:r>
    </w:p>
    <w:bookmarkEnd w:id="140"/>
    <w:bookmarkStart w:name="z180" w:id="141"/>
    <w:p>
      <w:pPr>
        <w:spacing w:after="0"/>
        <w:ind w:left="0"/>
        <w:jc w:val="both"/>
      </w:pPr>
      <w:r>
        <w:rPr>
          <w:rFonts w:ascii="Times New Roman"/>
          <w:b w:val="false"/>
          <w:i w:val="false"/>
          <w:color w:val="000000"/>
          <w:sz w:val="28"/>
        </w:rPr>
        <w:t>
      4. The participants of the national preventive mechanism shall be obliged to register received reports and complaints about the use of torture and other cruel, inhuman or degrading treatment or punishment in accordance with the procedure established by the Commissioner for Human Rights in the Republic of Kazakhstan.</w:t>
      </w:r>
    </w:p>
    <w:bookmarkEnd w:id="141"/>
    <w:bookmarkStart w:name="z181" w:id="142"/>
    <w:p>
      <w:pPr>
        <w:spacing w:after="0"/>
        <w:ind w:left="0"/>
        <w:jc w:val="both"/>
      </w:pPr>
      <w:r>
        <w:rPr>
          <w:rFonts w:ascii="Times New Roman"/>
          <w:b w:val="false"/>
          <w:i w:val="false"/>
          <w:color w:val="000000"/>
          <w:sz w:val="28"/>
        </w:rPr>
        <w:t>
      Received communications and complaints are forwarded to the Commissioner for Human Rights in the Republic of Kazakhstan for consideration in the manner prescribed by the legislation of the Republic of Kazakhstan.</w:t>
      </w:r>
    </w:p>
    <w:bookmarkEnd w:id="142"/>
    <w:bookmarkStart w:name="z182" w:id="143"/>
    <w:p>
      <w:pPr>
        <w:spacing w:after="0"/>
        <w:ind w:left="0"/>
        <w:jc w:val="both"/>
      </w:pPr>
      <w:r>
        <w:rPr>
          <w:rFonts w:ascii="Times New Roman"/>
          <w:b w:val="false"/>
          <w:i w:val="false"/>
          <w:color w:val="000000"/>
          <w:sz w:val="28"/>
        </w:rPr>
        <w:t>
      Information on received and transmitted communications and complaints is included in the report on the results of preventive visits.</w:t>
      </w:r>
    </w:p>
    <w:bookmarkEnd w:id="143"/>
    <w:bookmarkStart w:name="z183" w:id="144"/>
    <w:p>
      <w:pPr>
        <w:spacing w:after="0"/>
        <w:ind w:left="0"/>
        <w:jc w:val="both"/>
      </w:pPr>
      <w:r>
        <w:rPr>
          <w:rFonts w:ascii="Times New Roman"/>
          <w:b w:val="false"/>
          <w:i w:val="false"/>
          <w:color w:val="000000"/>
          <w:sz w:val="28"/>
        </w:rPr>
        <w:t>
      5. Participants in the national preventive mechanism who have violated the provisions of this Law shall be held responsible in accordance with the laws of the Republic of Kazakhstan.</w:t>
      </w:r>
    </w:p>
    <w:bookmarkEnd w:id="144"/>
    <w:p>
      <w:pPr>
        <w:spacing w:after="0"/>
        <w:ind w:left="0"/>
        <w:jc w:val="both"/>
      </w:pPr>
      <w:r>
        <w:rPr>
          <w:rFonts w:ascii="Times New Roman"/>
          <w:b/>
          <w:i w:val="false"/>
          <w:color w:val="000000"/>
          <w:sz w:val="28"/>
        </w:rPr>
        <w:t>Article 11-6. Termination of the powers of a party to the national preventive mechanism</w:t>
      </w:r>
    </w:p>
    <w:bookmarkStart w:name="z185" w:id="145"/>
    <w:p>
      <w:pPr>
        <w:spacing w:after="0"/>
        <w:ind w:left="0"/>
        <w:jc w:val="both"/>
      </w:pPr>
      <w:r>
        <w:rPr>
          <w:rFonts w:ascii="Times New Roman"/>
          <w:b w:val="false"/>
          <w:i w:val="false"/>
          <w:color w:val="000000"/>
          <w:sz w:val="28"/>
        </w:rPr>
        <w:t xml:space="preserve">
      A party to the national preventive mechanism shall cease to be a party to the mechanism: </w:t>
      </w:r>
    </w:p>
    <w:bookmarkEnd w:id="145"/>
    <w:bookmarkStart w:name="z186" w:id="146"/>
    <w:p>
      <w:pPr>
        <w:spacing w:after="0"/>
        <w:ind w:left="0"/>
        <w:jc w:val="both"/>
      </w:pPr>
      <w:r>
        <w:rPr>
          <w:rFonts w:ascii="Times New Roman"/>
          <w:b w:val="false"/>
          <w:i w:val="false"/>
          <w:color w:val="000000"/>
          <w:sz w:val="28"/>
        </w:rPr>
        <w:t xml:space="preserve">
      1) Violation of the provisions of this Act; </w:t>
      </w:r>
    </w:p>
    <w:bookmarkEnd w:id="146"/>
    <w:bookmarkStart w:name="z187" w:id="147"/>
    <w:p>
      <w:pPr>
        <w:spacing w:after="0"/>
        <w:ind w:left="0"/>
        <w:jc w:val="both"/>
      </w:pPr>
      <w:r>
        <w:rPr>
          <w:rFonts w:ascii="Times New Roman"/>
          <w:b w:val="false"/>
          <w:i w:val="false"/>
          <w:color w:val="000000"/>
          <w:sz w:val="28"/>
        </w:rPr>
        <w:t xml:space="preserve">
      2) Written declaration of resignation; </w:t>
      </w:r>
    </w:p>
    <w:bookmarkEnd w:id="147"/>
    <w:bookmarkStart w:name="z188" w:id="148"/>
    <w:p>
      <w:pPr>
        <w:spacing w:after="0"/>
        <w:ind w:left="0"/>
        <w:jc w:val="both"/>
      </w:pPr>
      <w:r>
        <w:rPr>
          <w:rFonts w:ascii="Times New Roman"/>
          <w:b w:val="false"/>
          <w:i w:val="false"/>
          <w:color w:val="000000"/>
          <w:sz w:val="28"/>
        </w:rPr>
        <w:t>
      3) his death or the entry into force of a court decision declaring him dead;</w:t>
      </w:r>
    </w:p>
    <w:bookmarkEnd w:id="148"/>
    <w:bookmarkStart w:name="z189" w:id="149"/>
    <w:p>
      <w:pPr>
        <w:spacing w:after="0"/>
        <w:ind w:left="0"/>
        <w:jc w:val="both"/>
      </w:pPr>
      <w:r>
        <w:rPr>
          <w:rFonts w:ascii="Times New Roman"/>
          <w:b w:val="false"/>
          <w:i w:val="false"/>
          <w:color w:val="000000"/>
          <w:sz w:val="28"/>
        </w:rPr>
        <w:t xml:space="preserve">
      4) departure for permanent residence outside the Republic of Kazakhstan; </w:t>
      </w:r>
    </w:p>
    <w:bookmarkEnd w:id="149"/>
    <w:bookmarkStart w:name="z190" w:id="150"/>
    <w:p>
      <w:pPr>
        <w:spacing w:after="0"/>
        <w:ind w:left="0"/>
        <w:jc w:val="both"/>
      </w:pPr>
      <w:r>
        <w:rPr>
          <w:rFonts w:ascii="Times New Roman"/>
          <w:b w:val="false"/>
          <w:i w:val="false"/>
          <w:color w:val="000000"/>
          <w:sz w:val="28"/>
        </w:rPr>
        <w:t xml:space="preserve">
      5) loss of citizenship of the Republic of Kazakhstan; </w:t>
      </w:r>
    </w:p>
    <w:bookmarkEnd w:id="150"/>
    <w:bookmarkStart w:name="z191" w:id="151"/>
    <w:p>
      <w:pPr>
        <w:spacing w:after="0"/>
        <w:ind w:left="0"/>
        <w:jc w:val="both"/>
      </w:pPr>
      <w:r>
        <w:rPr>
          <w:rFonts w:ascii="Times New Roman"/>
          <w:b w:val="false"/>
          <w:i w:val="false"/>
          <w:color w:val="000000"/>
          <w:sz w:val="28"/>
        </w:rPr>
        <w:t xml:space="preserve">
      6) the entry into force of a court conviction; </w:t>
      </w:r>
    </w:p>
    <w:bookmarkEnd w:id="151"/>
    <w:bookmarkStart w:name="z192" w:id="152"/>
    <w:p>
      <w:pPr>
        <w:spacing w:after="0"/>
        <w:ind w:left="0"/>
        <w:jc w:val="both"/>
      </w:pPr>
      <w:r>
        <w:rPr>
          <w:rFonts w:ascii="Times New Roman"/>
          <w:b w:val="false"/>
          <w:i w:val="false"/>
          <w:color w:val="000000"/>
          <w:sz w:val="28"/>
        </w:rPr>
        <w:t>
      7) in other cases provided for by the laws of the Republic of Kazakhstan.</w:t>
      </w:r>
    </w:p>
    <w:bookmarkEnd w:id="152"/>
    <w:p>
      <w:pPr>
        <w:spacing w:after="0"/>
        <w:ind w:left="0"/>
        <w:jc w:val="both"/>
      </w:pPr>
      <w:r>
        <w:rPr>
          <w:rFonts w:ascii="Times New Roman"/>
          <w:b/>
          <w:i w:val="false"/>
          <w:color w:val="000000"/>
          <w:sz w:val="28"/>
        </w:rPr>
        <w:t>Article 11-7. Types and frequency of preventive visits</w:t>
      </w:r>
    </w:p>
    <w:bookmarkStart w:name="z194" w:id="153"/>
    <w:p>
      <w:pPr>
        <w:spacing w:after="0"/>
        <w:ind w:left="0"/>
        <w:jc w:val="both"/>
      </w:pPr>
      <w:r>
        <w:rPr>
          <w:rFonts w:ascii="Times New Roman"/>
          <w:b w:val="false"/>
          <w:i w:val="false"/>
          <w:color w:val="000000"/>
          <w:sz w:val="28"/>
        </w:rPr>
        <w:t xml:space="preserve">
      1. Preventive visits to the national preventive mechanism are subdivided into  </w:t>
      </w:r>
    </w:p>
    <w:bookmarkEnd w:id="153"/>
    <w:bookmarkStart w:name="z195" w:id="154"/>
    <w:p>
      <w:pPr>
        <w:spacing w:after="0"/>
        <w:ind w:left="0"/>
        <w:jc w:val="both"/>
      </w:pPr>
      <w:r>
        <w:rPr>
          <w:rFonts w:ascii="Times New Roman"/>
          <w:b w:val="false"/>
          <w:i w:val="false"/>
          <w:color w:val="000000"/>
          <w:sz w:val="28"/>
        </w:rPr>
        <w:t xml:space="preserve">
      1) Periodic preventive visits conducted on a regular basis at least once every four years; </w:t>
      </w:r>
    </w:p>
    <w:bookmarkEnd w:id="154"/>
    <w:bookmarkStart w:name="z196" w:id="155"/>
    <w:p>
      <w:pPr>
        <w:spacing w:after="0"/>
        <w:ind w:left="0"/>
        <w:jc w:val="both"/>
      </w:pPr>
      <w:r>
        <w:rPr>
          <w:rFonts w:ascii="Times New Roman"/>
          <w:b w:val="false"/>
          <w:i w:val="false"/>
          <w:color w:val="000000"/>
          <w:sz w:val="28"/>
        </w:rPr>
        <w:t>
      2) Intermediate preventive visits conducted between periodic preventive visits to monitor the implementation of the recommendations of the previous periodic preventive visit, as well as to prevent the prosecution of persons interviewed by the national preventive mechanism by the administrations of the organizations to be visited;</w:t>
      </w:r>
    </w:p>
    <w:bookmarkEnd w:id="155"/>
    <w:bookmarkStart w:name="z197" w:id="156"/>
    <w:p>
      <w:pPr>
        <w:spacing w:after="0"/>
        <w:ind w:left="0"/>
        <w:jc w:val="both"/>
      </w:pPr>
      <w:r>
        <w:rPr>
          <w:rFonts w:ascii="Times New Roman"/>
          <w:b w:val="false"/>
          <w:i w:val="false"/>
          <w:color w:val="000000"/>
          <w:sz w:val="28"/>
        </w:rPr>
        <w:t>
      3) Special preventive visits based on reports of torture and other cruel, inhuman or degrading treatment or punishment.</w:t>
      </w:r>
    </w:p>
    <w:bookmarkEnd w:id="156"/>
    <w:bookmarkStart w:name="z198" w:id="157"/>
    <w:p>
      <w:pPr>
        <w:spacing w:after="0"/>
        <w:ind w:left="0"/>
        <w:jc w:val="both"/>
      </w:pPr>
      <w:r>
        <w:rPr>
          <w:rFonts w:ascii="Times New Roman"/>
          <w:b w:val="false"/>
          <w:i w:val="false"/>
          <w:color w:val="000000"/>
          <w:sz w:val="28"/>
        </w:rPr>
        <w:t>
      2. The Coordinating Council determines the dates and the list of organizations subject to preventive visits within the limits of the allocated budget.</w:t>
      </w:r>
    </w:p>
    <w:bookmarkEnd w:id="157"/>
    <w:p>
      <w:pPr>
        <w:spacing w:after="0"/>
        <w:ind w:left="0"/>
        <w:jc w:val="both"/>
      </w:pPr>
      <w:r>
        <w:rPr>
          <w:rFonts w:ascii="Times New Roman"/>
          <w:b/>
          <w:i w:val="false"/>
          <w:color w:val="000000"/>
          <w:sz w:val="28"/>
        </w:rPr>
        <w:t>Article 11-8. Procedure for preventive visits</w:t>
      </w:r>
    </w:p>
    <w:bookmarkStart w:name="z200" w:id="158"/>
    <w:p>
      <w:pPr>
        <w:spacing w:after="0"/>
        <w:ind w:left="0"/>
        <w:jc w:val="both"/>
      </w:pPr>
      <w:r>
        <w:rPr>
          <w:rFonts w:ascii="Times New Roman"/>
          <w:b w:val="false"/>
          <w:i w:val="false"/>
          <w:color w:val="000000"/>
          <w:sz w:val="28"/>
        </w:rPr>
        <w:t>
      1. Preventive visits are carried out by groups formed by the Coordinating Council of the National Preventive Mechanism in accordance with the rules approved by the Government of the Republic of Kazakhstan in consultation with by the Commissioner for Human Rights in the Republic of Kazakhstan.</w:t>
      </w:r>
    </w:p>
    <w:bookmarkEnd w:id="158"/>
    <w:bookmarkStart w:name="z201" w:id="159"/>
    <w:p>
      <w:pPr>
        <w:spacing w:after="0"/>
        <w:ind w:left="0"/>
        <w:jc w:val="both"/>
      </w:pPr>
      <w:r>
        <w:rPr>
          <w:rFonts w:ascii="Times New Roman"/>
          <w:b w:val="false"/>
          <w:i w:val="false"/>
          <w:color w:val="000000"/>
          <w:sz w:val="28"/>
        </w:rPr>
        <w:t>
      2. No participant in the national preventive mechanism may be subjected to discrimination on grounds of origin, social, official or property status, sex, race, nationality, language, attitude to religion, beliefs, place of residence or any other circumstances when forming groups for preventive visits.</w:t>
      </w:r>
    </w:p>
    <w:bookmarkEnd w:id="159"/>
    <w:bookmarkStart w:name="z202" w:id="160"/>
    <w:p>
      <w:pPr>
        <w:spacing w:after="0"/>
        <w:ind w:left="0"/>
        <w:jc w:val="both"/>
      </w:pPr>
      <w:r>
        <w:rPr>
          <w:rFonts w:ascii="Times New Roman"/>
          <w:b w:val="false"/>
          <w:i w:val="false"/>
          <w:color w:val="000000"/>
          <w:sz w:val="28"/>
        </w:rPr>
        <w:t>
      3. Ensuring the security of the participants in the national preventive mechanism is the responsibility of the administration of the organizations to be visited. In the event of misconduct by the participants in the national preventive mechanism, the head of the administration of the organizations to be visited shall inform of the Commissioner for Human Rights in the Republic of Kazakhstan in writing.</w:t>
      </w:r>
    </w:p>
    <w:bookmarkEnd w:id="160"/>
    <w:bookmarkStart w:name="z203" w:id="161"/>
    <w:p>
      <w:pPr>
        <w:spacing w:after="0"/>
        <w:ind w:left="0"/>
        <w:jc w:val="both"/>
      </w:pPr>
      <w:r>
        <w:rPr>
          <w:rFonts w:ascii="Times New Roman"/>
          <w:b w:val="false"/>
          <w:i w:val="false"/>
          <w:color w:val="000000"/>
          <w:sz w:val="28"/>
        </w:rPr>
        <w:t>
      4. Each preventive visit shall be followed by a written report in the form approved by the Coordinating Council, which shall be signed by all members of the preventive visit team. A member with a dissenting opinion shall prepare a written report and attach it to the report.</w:t>
      </w:r>
    </w:p>
    <w:bookmarkEnd w:id="161"/>
    <w:p>
      <w:pPr>
        <w:spacing w:after="0"/>
        <w:ind w:left="0"/>
        <w:jc w:val="both"/>
      </w:pPr>
      <w:r>
        <w:rPr>
          <w:rFonts w:ascii="Times New Roman"/>
          <w:b/>
          <w:i w:val="false"/>
          <w:color w:val="000000"/>
          <w:sz w:val="28"/>
        </w:rPr>
        <w:t>Article 11-9. Annual consolidated report of the participants in the national preventive mechanism</w:t>
      </w:r>
    </w:p>
    <w:bookmarkStart w:name="z205" w:id="162"/>
    <w:p>
      <w:pPr>
        <w:spacing w:after="0"/>
        <w:ind w:left="0"/>
        <w:jc w:val="both"/>
      </w:pPr>
      <w:r>
        <w:rPr>
          <w:rFonts w:ascii="Times New Roman"/>
          <w:b w:val="false"/>
          <w:i w:val="false"/>
          <w:color w:val="000000"/>
          <w:sz w:val="28"/>
        </w:rPr>
        <w:t>
      1. The Coordinating Council prepares an annual consolidated report of the participants in the national preventive mechanism, taking into account their reports on preventive visits.</w:t>
      </w:r>
    </w:p>
    <w:bookmarkEnd w:id="162"/>
    <w:bookmarkStart w:name="z206" w:id="163"/>
    <w:p>
      <w:pPr>
        <w:spacing w:after="0"/>
        <w:ind w:left="0"/>
        <w:jc w:val="both"/>
      </w:pPr>
      <w:r>
        <w:rPr>
          <w:rFonts w:ascii="Times New Roman"/>
          <w:b w:val="false"/>
          <w:i w:val="false"/>
          <w:color w:val="000000"/>
          <w:sz w:val="28"/>
        </w:rPr>
        <w:t>
      2. The annual consolidated report of the participants in the national preventive mechanism is also included:</w:t>
      </w:r>
    </w:p>
    <w:bookmarkEnd w:id="163"/>
    <w:bookmarkStart w:name="z207" w:id="164"/>
    <w:p>
      <w:pPr>
        <w:spacing w:after="0"/>
        <w:ind w:left="0"/>
        <w:jc w:val="both"/>
      </w:pPr>
      <w:r>
        <w:rPr>
          <w:rFonts w:ascii="Times New Roman"/>
          <w:b w:val="false"/>
          <w:i w:val="false"/>
          <w:color w:val="000000"/>
          <w:sz w:val="28"/>
        </w:rPr>
        <w:t>
      Recommendations to the competent State bodies on improving the treatment of persons detained in organizations subject to preventive visits and preventing torture and other cruel, inhuman or degrading treatment or punishment;</w:t>
      </w:r>
    </w:p>
    <w:bookmarkEnd w:id="164"/>
    <w:bookmarkStart w:name="z208" w:id="165"/>
    <w:p>
      <w:pPr>
        <w:spacing w:after="0"/>
        <w:ind w:left="0"/>
        <w:jc w:val="both"/>
      </w:pPr>
      <w:r>
        <w:rPr>
          <w:rFonts w:ascii="Times New Roman"/>
          <w:b w:val="false"/>
          <w:i w:val="false"/>
          <w:color w:val="000000"/>
          <w:sz w:val="28"/>
        </w:rPr>
        <w:t>
      Proposals for improving the legislation of the Republic of Kazakhstan.</w:t>
      </w:r>
    </w:p>
    <w:bookmarkEnd w:id="165"/>
    <w:bookmarkStart w:name="z209" w:id="166"/>
    <w:p>
      <w:pPr>
        <w:spacing w:after="0"/>
        <w:ind w:left="0"/>
        <w:jc w:val="both"/>
      </w:pPr>
      <w:r>
        <w:rPr>
          <w:rFonts w:ascii="Times New Roman"/>
          <w:b w:val="false"/>
          <w:i w:val="false"/>
          <w:color w:val="000000"/>
          <w:sz w:val="28"/>
        </w:rPr>
        <w:t>
      The annual consolidated report of the participants in the national preventive mechanism is accompanied by a financial report on preventive visits for the past year.</w:t>
      </w:r>
    </w:p>
    <w:bookmarkEnd w:id="166"/>
    <w:bookmarkStart w:name="z210" w:id="167"/>
    <w:p>
      <w:pPr>
        <w:spacing w:after="0"/>
        <w:ind w:left="0"/>
        <w:jc w:val="both"/>
      </w:pPr>
      <w:r>
        <w:rPr>
          <w:rFonts w:ascii="Times New Roman"/>
          <w:b w:val="false"/>
          <w:i w:val="false"/>
          <w:color w:val="000000"/>
          <w:sz w:val="28"/>
        </w:rPr>
        <w:t>
      3. The annual consolidated report of the participants in the national preventive mechanism is forwarded for consideration by the competent State bodies and posted on the website of the Commissioner for Human Rights in the Republic of Kazakhstan within one month of its approval by the Coordinating Council.</w:t>
      </w:r>
    </w:p>
    <w:bookmarkEnd w:id="167"/>
    <w:p>
      <w:pPr>
        <w:spacing w:after="0"/>
        <w:ind w:left="0"/>
        <w:jc w:val="both"/>
      </w:pPr>
      <w:r>
        <w:rPr>
          <w:rFonts w:ascii="Times New Roman"/>
          <w:b/>
          <w:i w:val="false"/>
          <w:color w:val="000000"/>
          <w:sz w:val="28"/>
        </w:rPr>
        <w:t>Article 11-10. Privacy</w:t>
      </w:r>
    </w:p>
    <w:bookmarkStart w:name="z212" w:id="168"/>
    <w:p>
      <w:pPr>
        <w:spacing w:after="0"/>
        <w:ind w:left="0"/>
        <w:jc w:val="both"/>
      </w:pPr>
      <w:r>
        <w:rPr>
          <w:rFonts w:ascii="Times New Roman"/>
          <w:b w:val="false"/>
          <w:i w:val="false"/>
          <w:color w:val="000000"/>
          <w:sz w:val="28"/>
        </w:rPr>
        <w:t>
      1. Participants in the national preventive mechanism may not disclose information about the private life of a person known to them during preventive visits without the consent of the person concerned.</w:t>
      </w:r>
    </w:p>
    <w:bookmarkEnd w:id="168"/>
    <w:bookmarkStart w:name="z213" w:id="169"/>
    <w:p>
      <w:pPr>
        <w:spacing w:after="0"/>
        <w:ind w:left="0"/>
        <w:jc w:val="both"/>
      </w:pPr>
      <w:r>
        <w:rPr>
          <w:rFonts w:ascii="Times New Roman"/>
          <w:b w:val="false"/>
          <w:i w:val="false"/>
          <w:color w:val="000000"/>
          <w:sz w:val="28"/>
        </w:rPr>
        <w:t>
      2. Disclosure by the participants of the national preventive mechanism of information about the private life of a person who became known to them during preventive visits without the consent of the person concerned shall entail liability established by the laws of the Republic of Kazakhstan.</w:t>
      </w:r>
    </w:p>
    <w:bookmarkEnd w:id="169"/>
    <w:p>
      <w:pPr>
        <w:spacing w:after="0"/>
        <w:ind w:left="0"/>
        <w:jc w:val="both"/>
      </w:pPr>
      <w:r>
        <w:rPr>
          <w:rFonts w:ascii="Times New Roman"/>
          <w:b/>
          <w:i w:val="false"/>
          <w:color w:val="000000"/>
          <w:sz w:val="28"/>
        </w:rPr>
        <w:t>Article 11-11. Interaction of authorized state bodies with the participants of the national preventive mechanism</w:t>
      </w:r>
    </w:p>
    <w:bookmarkStart w:name="z215" w:id="170"/>
    <w:p>
      <w:pPr>
        <w:spacing w:after="0"/>
        <w:ind w:left="0"/>
        <w:jc w:val="both"/>
      </w:pPr>
      <w:r>
        <w:rPr>
          <w:rFonts w:ascii="Times New Roman"/>
          <w:b w:val="false"/>
          <w:i w:val="false"/>
          <w:color w:val="000000"/>
          <w:sz w:val="28"/>
        </w:rPr>
        <w:t>
      1. State authorities and their officials shall assist the participants of the national preventive mechanism in carrying out their legitimate activities.</w:t>
      </w:r>
    </w:p>
    <w:bookmarkEnd w:id="170"/>
    <w:bookmarkStart w:name="z216" w:id="171"/>
    <w:p>
      <w:pPr>
        <w:spacing w:after="0"/>
        <w:ind w:left="0"/>
        <w:jc w:val="both"/>
      </w:pPr>
      <w:r>
        <w:rPr>
          <w:rFonts w:ascii="Times New Roman"/>
          <w:b w:val="false"/>
          <w:i w:val="false"/>
          <w:color w:val="000000"/>
          <w:sz w:val="28"/>
        </w:rPr>
        <w:t>
      No State body or official has the right to restrict the rights and freedoms of citizens for reporting torture and other cruel, inhuman or degrading treatment or punishment to the participants in the national preventive mechanism.</w:t>
      </w:r>
    </w:p>
    <w:bookmarkEnd w:id="171"/>
    <w:bookmarkStart w:name="z217" w:id="172"/>
    <w:p>
      <w:pPr>
        <w:spacing w:after="0"/>
        <w:ind w:left="0"/>
        <w:jc w:val="both"/>
      </w:pPr>
      <w:r>
        <w:rPr>
          <w:rFonts w:ascii="Times New Roman"/>
          <w:b w:val="false"/>
          <w:i w:val="false"/>
          <w:color w:val="000000"/>
          <w:sz w:val="28"/>
        </w:rPr>
        <w:t>
      Officials impeding the legal activities of the participants of the national preventive mechanism shall bear responsibility established by the laws of the Republic of Kazakhstan.</w:t>
      </w:r>
    </w:p>
    <w:bookmarkEnd w:id="172"/>
    <w:bookmarkStart w:name="z218" w:id="173"/>
    <w:p>
      <w:pPr>
        <w:spacing w:after="0"/>
        <w:ind w:left="0"/>
        <w:jc w:val="both"/>
      </w:pPr>
      <w:r>
        <w:rPr>
          <w:rFonts w:ascii="Times New Roman"/>
          <w:b w:val="false"/>
          <w:i w:val="false"/>
          <w:color w:val="000000"/>
          <w:sz w:val="28"/>
        </w:rPr>
        <w:t>
      2. Within three months from the date of receipt of the annual consolidated report of the participants in the national preventive mechanism, the authorized state bodies shall inform of the Commissioner for Human Rights in the Republic of Kazakhstan in writing of the measures taken as a result of consideration of the received reports.</w:t>
      </w:r>
    </w:p>
    <w:bookmarkEnd w:id="173"/>
    <w:bookmarkStart w:name="z219" w:id="174"/>
    <w:p>
      <w:pPr>
        <w:spacing w:after="0"/>
        <w:ind w:left="0"/>
        <w:jc w:val="both"/>
      </w:pPr>
      <w:r>
        <w:rPr>
          <w:rFonts w:ascii="Times New Roman"/>
          <w:b w:val="false"/>
          <w:i w:val="false"/>
          <w:color w:val="000000"/>
          <w:sz w:val="28"/>
        </w:rPr>
        <w:t>
      3. On the basis of the reports of the participants in the national preventive mechanism on the basis of the results of preventive visits, the Commissioner for Human Rights in the Republic of Kazakhstan has the right, in accordance with the procedure established by law, to apply to the authorized state bodies or officials to initiate disciplinary or administrative proceedings or criminal proceedings against an official who has violated human and civil rights and freedoms.</w:t>
      </w:r>
    </w:p>
    <w:bookmarkEnd w:id="174"/>
    <w:bookmarkStart w:name="z220" w:id="175"/>
    <w:p>
      <w:pPr>
        <w:spacing w:after="0"/>
        <w:ind w:left="0"/>
        <w:jc w:val="left"/>
      </w:pPr>
      <w:r>
        <w:rPr>
          <w:rFonts w:ascii="Times New Roman"/>
          <w:b/>
          <w:i w:val="false"/>
          <w:color w:val="000000"/>
        </w:rPr>
        <w:t xml:space="preserve"> Chapter 4.ORGANIZATION OF PROVIDING SPECIAL SOCIAL SERVICES TO PERSON (FAMILY), BEING IN TIGHT REAL-LIFE SITUATION</w:t>
      </w:r>
    </w:p>
    <w:bookmarkEnd w:id="175"/>
    <w:p>
      <w:pPr>
        <w:spacing w:after="0"/>
        <w:ind w:left="0"/>
        <w:jc w:val="both"/>
      </w:pPr>
      <w:r>
        <w:rPr>
          <w:rFonts w:ascii="Times New Roman"/>
          <w:b/>
          <w:i w:val="false"/>
          <w:color w:val="000000"/>
          <w:sz w:val="28"/>
        </w:rPr>
        <w:t>Article 12. Rights and obligations of person (family), being in tight real-life situation</w:t>
      </w:r>
    </w:p>
    <w:bookmarkStart w:name="z222" w:id="176"/>
    <w:p>
      <w:pPr>
        <w:spacing w:after="0"/>
        <w:ind w:left="0"/>
        <w:jc w:val="both"/>
      </w:pPr>
      <w:r>
        <w:rPr>
          <w:rFonts w:ascii="Times New Roman"/>
          <w:b w:val="false"/>
          <w:i w:val="false"/>
          <w:color w:val="000000"/>
          <w:sz w:val="28"/>
        </w:rPr>
        <w:t>
      1. A person (family), being in tight real-life situation shall have a right to:</w:t>
      </w:r>
    </w:p>
    <w:bookmarkEnd w:id="176"/>
    <w:bookmarkStart w:name="z223" w:id="177"/>
    <w:p>
      <w:pPr>
        <w:spacing w:after="0"/>
        <w:ind w:left="0"/>
        <w:jc w:val="both"/>
      </w:pPr>
      <w:r>
        <w:rPr>
          <w:rFonts w:ascii="Times New Roman"/>
          <w:b w:val="false"/>
          <w:i w:val="false"/>
          <w:color w:val="000000"/>
          <w:sz w:val="28"/>
        </w:rPr>
        <w:t>
      1) apply for provision of special social services;</w:t>
      </w:r>
    </w:p>
    <w:bookmarkEnd w:id="177"/>
    <w:bookmarkStart w:name="z224" w:id="178"/>
    <w:p>
      <w:pPr>
        <w:spacing w:after="0"/>
        <w:ind w:left="0"/>
        <w:jc w:val="both"/>
      </w:pPr>
      <w:r>
        <w:rPr>
          <w:rFonts w:ascii="Times New Roman"/>
          <w:b w:val="false"/>
          <w:i w:val="false"/>
          <w:color w:val="000000"/>
          <w:sz w:val="28"/>
        </w:rPr>
        <w:t>
      2) receive information on his (her) rights, obligations and conditions of providing special social services;</w:t>
      </w:r>
    </w:p>
    <w:bookmarkEnd w:id="178"/>
    <w:bookmarkStart w:name="z225" w:id="179"/>
    <w:p>
      <w:pPr>
        <w:spacing w:after="0"/>
        <w:ind w:left="0"/>
        <w:jc w:val="both"/>
      </w:pPr>
      <w:r>
        <w:rPr>
          <w:rFonts w:ascii="Times New Roman"/>
          <w:b w:val="false"/>
          <w:i w:val="false"/>
          <w:color w:val="000000"/>
          <w:sz w:val="28"/>
        </w:rPr>
        <w:t>
      3) participate in conducting assessment and determination of necessity in the special social services;</w:t>
      </w:r>
    </w:p>
    <w:bookmarkEnd w:id="179"/>
    <w:bookmarkStart w:name="z226" w:id="180"/>
    <w:p>
      <w:pPr>
        <w:spacing w:after="0"/>
        <w:ind w:left="0"/>
        <w:jc w:val="both"/>
      </w:pPr>
      <w:r>
        <w:rPr>
          <w:rFonts w:ascii="Times New Roman"/>
          <w:b w:val="false"/>
          <w:i w:val="false"/>
          <w:color w:val="000000"/>
          <w:sz w:val="28"/>
        </w:rPr>
        <w:t xml:space="preserve">
      4) choose subjects providing the guaranteed volume of special social services and (or) paid special social services except for minors in educational institutions with particular treatment; </w:t>
      </w:r>
    </w:p>
    <w:bookmarkEnd w:id="180"/>
    <w:bookmarkStart w:name="z227" w:id="181"/>
    <w:p>
      <w:pPr>
        <w:spacing w:after="0"/>
        <w:ind w:left="0"/>
        <w:jc w:val="both"/>
      </w:pPr>
      <w:r>
        <w:rPr>
          <w:rFonts w:ascii="Times New Roman"/>
          <w:b w:val="false"/>
          <w:i w:val="false"/>
          <w:color w:val="000000"/>
          <w:sz w:val="28"/>
        </w:rPr>
        <w:t>
      5) receive or refuse from provision of special social services;</w:t>
      </w:r>
    </w:p>
    <w:bookmarkEnd w:id="181"/>
    <w:bookmarkStart w:name="z228" w:id="182"/>
    <w:p>
      <w:pPr>
        <w:spacing w:after="0"/>
        <w:ind w:left="0"/>
        <w:jc w:val="both"/>
      </w:pPr>
      <w:r>
        <w:rPr>
          <w:rFonts w:ascii="Times New Roman"/>
          <w:b w:val="false"/>
          <w:i w:val="false"/>
          <w:color w:val="000000"/>
          <w:sz w:val="28"/>
        </w:rPr>
        <w:t>
      6) appeal actions (omission) of civil servants, as well as subjects, providing special social services, in the manner, established by the Laws of the Republic of Kazakhstan;</w:t>
      </w:r>
    </w:p>
    <w:bookmarkEnd w:id="182"/>
    <w:bookmarkStart w:name="z229" w:id="183"/>
    <w:p>
      <w:pPr>
        <w:spacing w:after="0"/>
        <w:ind w:left="0"/>
        <w:jc w:val="both"/>
      </w:pPr>
      <w:r>
        <w:rPr>
          <w:rFonts w:ascii="Times New Roman"/>
          <w:b w:val="false"/>
          <w:i w:val="false"/>
          <w:color w:val="000000"/>
          <w:sz w:val="28"/>
        </w:rPr>
        <w:t>
      7) confidentiality of information of personal character, become well known to civil servant or subjects, providing special social services.</w:t>
      </w:r>
    </w:p>
    <w:bookmarkEnd w:id="183"/>
    <w:bookmarkStart w:name="z230" w:id="184"/>
    <w:p>
      <w:pPr>
        <w:spacing w:after="0"/>
        <w:ind w:left="0"/>
        <w:jc w:val="both"/>
      </w:pPr>
      <w:r>
        <w:rPr>
          <w:rFonts w:ascii="Times New Roman"/>
          <w:b w:val="false"/>
          <w:i w:val="false"/>
          <w:color w:val="000000"/>
          <w:sz w:val="28"/>
        </w:rPr>
        <w:t>
      2. A person (family), being in tight real-life situation, shall be obliged to:</w:t>
      </w:r>
    </w:p>
    <w:bookmarkEnd w:id="184"/>
    <w:bookmarkStart w:name="z231" w:id="185"/>
    <w:p>
      <w:pPr>
        <w:spacing w:after="0"/>
        <w:ind w:left="0"/>
        <w:jc w:val="both"/>
      </w:pPr>
      <w:r>
        <w:rPr>
          <w:rFonts w:ascii="Times New Roman"/>
          <w:b w:val="false"/>
          <w:i w:val="false"/>
          <w:color w:val="000000"/>
          <w:sz w:val="28"/>
        </w:rPr>
        <w:t>
      1) provide comprehensive and reliable information for determination of necessity and adoption of decision on provision of special social services;</w:t>
      </w:r>
    </w:p>
    <w:bookmarkEnd w:id="185"/>
    <w:bookmarkStart w:name="z232" w:id="186"/>
    <w:p>
      <w:pPr>
        <w:spacing w:after="0"/>
        <w:ind w:left="0"/>
        <w:jc w:val="both"/>
      </w:pPr>
      <w:r>
        <w:rPr>
          <w:rFonts w:ascii="Times New Roman"/>
          <w:b w:val="false"/>
          <w:i w:val="false"/>
          <w:color w:val="000000"/>
          <w:sz w:val="28"/>
        </w:rPr>
        <w:t>
      2) not to prevent to the process of assessment and determination of necessity in the special social services;</w:t>
      </w:r>
    </w:p>
    <w:bookmarkEnd w:id="186"/>
    <w:bookmarkStart w:name="z233" w:id="187"/>
    <w:p>
      <w:pPr>
        <w:spacing w:after="0"/>
        <w:ind w:left="0"/>
        <w:jc w:val="both"/>
      </w:pPr>
      <w:r>
        <w:rPr>
          <w:rFonts w:ascii="Times New Roman"/>
          <w:b w:val="false"/>
          <w:i w:val="false"/>
          <w:color w:val="000000"/>
          <w:sz w:val="28"/>
        </w:rPr>
        <w:t>
      3) inform in a timely manner the subjects, providing special social services on change of circumstances, affecting to their provision.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236-V dated 05.07.2014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Application of person (family), being in tight real-life situation for provision of the special social services</w:t>
      </w:r>
    </w:p>
    <w:bookmarkStart w:name="z235" w:id="188"/>
    <w:p>
      <w:pPr>
        <w:spacing w:after="0"/>
        <w:ind w:left="0"/>
        <w:jc w:val="both"/>
      </w:pPr>
      <w:r>
        <w:rPr>
          <w:rFonts w:ascii="Times New Roman"/>
          <w:b w:val="false"/>
          <w:i w:val="false"/>
          <w:color w:val="000000"/>
          <w:sz w:val="28"/>
        </w:rPr>
        <w:t>
      1. A person (family), being in tight real-life situation shall apply for provision of the special social services at the place of residence (except for the case, provided by paragraph 7 of Article 15 of this Law) by filling of a written application:</w:t>
      </w:r>
    </w:p>
    <w:bookmarkEnd w:id="188"/>
    <w:bookmarkStart w:name="z236" w:id="189"/>
    <w:p>
      <w:pPr>
        <w:spacing w:after="0"/>
        <w:ind w:left="0"/>
        <w:jc w:val="both"/>
      </w:pPr>
      <w:r>
        <w:rPr>
          <w:rFonts w:ascii="Times New Roman"/>
          <w:b w:val="false"/>
          <w:i w:val="false"/>
          <w:color w:val="000000"/>
          <w:sz w:val="28"/>
        </w:rPr>
        <w:t>
      1) for the guaranteed and (or) additional volume of the special social services, provided over the guaranteed volume, to the local executive bodies of districts (cities of regional significance);</w:t>
      </w:r>
    </w:p>
    <w:bookmarkEnd w:id="189"/>
    <w:bookmarkStart w:name="z237" w:id="190"/>
    <w:p>
      <w:pPr>
        <w:spacing w:after="0"/>
        <w:ind w:left="0"/>
        <w:jc w:val="both"/>
      </w:pPr>
      <w:r>
        <w:rPr>
          <w:rFonts w:ascii="Times New Roman"/>
          <w:b w:val="false"/>
          <w:i w:val="false"/>
          <w:color w:val="000000"/>
          <w:sz w:val="28"/>
        </w:rPr>
        <w:t>
      2) for the paid services to the subjects, providing special social services;</w:t>
      </w:r>
    </w:p>
    <w:bookmarkEnd w:id="190"/>
    <w:bookmarkStart w:name="z238" w:id="191"/>
    <w:p>
      <w:pPr>
        <w:spacing w:after="0"/>
        <w:ind w:left="0"/>
        <w:jc w:val="both"/>
      </w:pPr>
      <w:r>
        <w:rPr>
          <w:rFonts w:ascii="Times New Roman"/>
          <w:b w:val="false"/>
          <w:i w:val="false"/>
          <w:color w:val="000000"/>
          <w:sz w:val="28"/>
        </w:rPr>
        <w:t>
      social services provided in excess of the guaranteed volume:</w:t>
      </w:r>
    </w:p>
    <w:bookmarkEnd w:id="191"/>
    <w:bookmarkStart w:name="z239" w:id="192"/>
    <w:p>
      <w:pPr>
        <w:spacing w:after="0"/>
        <w:ind w:left="0"/>
        <w:jc w:val="both"/>
      </w:pPr>
      <w:r>
        <w:rPr>
          <w:rFonts w:ascii="Times New Roman"/>
          <w:b w:val="false"/>
          <w:i w:val="false"/>
          <w:color w:val="000000"/>
          <w:sz w:val="28"/>
        </w:rPr>
        <w:t>
      to subjects providing special social services to troubled individuals (families) because of cruel treatment that resulted in social alienation and social deprivation;</w:t>
      </w:r>
    </w:p>
    <w:bookmarkEnd w:id="192"/>
    <w:bookmarkStart w:name="z240" w:id="193"/>
    <w:p>
      <w:pPr>
        <w:spacing w:after="0"/>
        <w:ind w:left="0"/>
        <w:jc w:val="both"/>
      </w:pPr>
      <w:r>
        <w:rPr>
          <w:rFonts w:ascii="Times New Roman"/>
          <w:b w:val="false"/>
          <w:i w:val="false"/>
          <w:color w:val="000000"/>
          <w:sz w:val="28"/>
        </w:rPr>
        <w:t>
      to subjects providing assistance to victims of domestic violence;</w:t>
      </w:r>
    </w:p>
    <w:bookmarkEnd w:id="193"/>
    <w:bookmarkStart w:name="z241" w:id="194"/>
    <w:p>
      <w:pPr>
        <w:spacing w:after="0"/>
        <w:ind w:left="0"/>
        <w:jc w:val="both"/>
      </w:pPr>
      <w:r>
        <w:rPr>
          <w:rFonts w:ascii="Times New Roman"/>
          <w:b w:val="false"/>
          <w:i w:val="false"/>
          <w:color w:val="000000"/>
          <w:sz w:val="28"/>
        </w:rPr>
        <w:t>
      to subjects providing special social services to troubled individuals (families) because of homelessness (to persons of no fixed abode).</w:t>
      </w:r>
    </w:p>
    <w:bookmarkEnd w:id="194"/>
    <w:bookmarkStart w:name="z242" w:id="195"/>
    <w:p>
      <w:pPr>
        <w:spacing w:after="0"/>
        <w:ind w:left="0"/>
        <w:jc w:val="both"/>
      </w:pPr>
      <w:r>
        <w:rPr>
          <w:rFonts w:ascii="Times New Roman"/>
          <w:b w:val="false"/>
          <w:i w:val="false"/>
          <w:color w:val="000000"/>
          <w:sz w:val="28"/>
        </w:rPr>
        <w:t>
      2. In the interests of person (family), being in tight real-life situation, with application on provision of the special social services with specification of reason, on which a person (family) do not apply independently, may apply:</w:t>
      </w:r>
    </w:p>
    <w:bookmarkEnd w:id="195"/>
    <w:bookmarkStart w:name="z243" w:id="196"/>
    <w:p>
      <w:pPr>
        <w:spacing w:after="0"/>
        <w:ind w:left="0"/>
        <w:jc w:val="both"/>
      </w:pPr>
      <w:r>
        <w:rPr>
          <w:rFonts w:ascii="Times New Roman"/>
          <w:b w:val="false"/>
          <w:i w:val="false"/>
          <w:color w:val="000000"/>
          <w:sz w:val="28"/>
        </w:rPr>
        <w:t>
      1) one of the adult members of the family;</w:t>
      </w:r>
    </w:p>
    <w:bookmarkEnd w:id="196"/>
    <w:bookmarkStart w:name="z244" w:id="197"/>
    <w:p>
      <w:pPr>
        <w:spacing w:after="0"/>
        <w:ind w:left="0"/>
        <w:jc w:val="both"/>
      </w:pPr>
      <w:r>
        <w:rPr>
          <w:rFonts w:ascii="Times New Roman"/>
          <w:b w:val="false"/>
          <w:i w:val="false"/>
          <w:color w:val="000000"/>
          <w:sz w:val="28"/>
        </w:rPr>
        <w:t>
      2) trustee (guardian);</w:t>
      </w:r>
    </w:p>
    <w:bookmarkEnd w:id="197"/>
    <w:bookmarkStart w:name="z245" w:id="198"/>
    <w:p>
      <w:pPr>
        <w:spacing w:after="0"/>
        <w:ind w:left="0"/>
        <w:jc w:val="both"/>
      </w:pPr>
      <w:r>
        <w:rPr>
          <w:rFonts w:ascii="Times New Roman"/>
          <w:b w:val="false"/>
          <w:i w:val="false"/>
          <w:color w:val="000000"/>
          <w:sz w:val="28"/>
        </w:rPr>
        <w:t>
      3) akim of rural settlement, village, rural district;</w:t>
      </w:r>
    </w:p>
    <w:bookmarkEnd w:id="198"/>
    <w:bookmarkStart w:name="z246" w:id="199"/>
    <w:p>
      <w:pPr>
        <w:spacing w:after="0"/>
        <w:ind w:left="0"/>
        <w:jc w:val="both"/>
      </w:pPr>
      <w:r>
        <w:rPr>
          <w:rFonts w:ascii="Times New Roman"/>
          <w:b w:val="false"/>
          <w:i w:val="false"/>
          <w:color w:val="000000"/>
          <w:sz w:val="28"/>
        </w:rPr>
        <w:t>
      4) a person by power of attorney in accordance with civil legislation of the Republic of Kazakhstan;</w:t>
      </w:r>
    </w:p>
    <w:bookmarkEnd w:id="199"/>
    <w:bookmarkStart w:name="z247" w:id="200"/>
    <w:p>
      <w:pPr>
        <w:spacing w:after="0"/>
        <w:ind w:left="0"/>
        <w:jc w:val="both"/>
      </w:pPr>
      <w:r>
        <w:rPr>
          <w:rFonts w:ascii="Times New Roman"/>
          <w:b w:val="false"/>
          <w:i w:val="false"/>
          <w:color w:val="000000"/>
          <w:sz w:val="28"/>
        </w:rPr>
        <w:t>
      5) a subject providing special social services to a troubled individual (family) because of:</w:t>
      </w:r>
    </w:p>
    <w:bookmarkEnd w:id="200"/>
    <w:bookmarkStart w:name="z248" w:id="201"/>
    <w:p>
      <w:pPr>
        <w:spacing w:after="0"/>
        <w:ind w:left="0"/>
        <w:jc w:val="both"/>
      </w:pPr>
      <w:r>
        <w:rPr>
          <w:rFonts w:ascii="Times New Roman"/>
          <w:b w:val="false"/>
          <w:i w:val="false"/>
          <w:color w:val="000000"/>
          <w:sz w:val="28"/>
        </w:rPr>
        <w:t>
      cruel treatment that resulted in social alienation and social deprivation;</w:t>
      </w:r>
    </w:p>
    <w:bookmarkEnd w:id="201"/>
    <w:bookmarkStart w:name="z249" w:id="202"/>
    <w:p>
      <w:pPr>
        <w:spacing w:after="0"/>
        <w:ind w:left="0"/>
        <w:jc w:val="both"/>
      </w:pPr>
      <w:r>
        <w:rPr>
          <w:rFonts w:ascii="Times New Roman"/>
          <w:b w:val="false"/>
          <w:i w:val="false"/>
          <w:color w:val="000000"/>
          <w:sz w:val="28"/>
        </w:rPr>
        <w:t>
      homelessness (to a person of no fixed abode);</w:t>
      </w:r>
    </w:p>
    <w:bookmarkEnd w:id="202"/>
    <w:bookmarkStart w:name="z250" w:id="203"/>
    <w:p>
      <w:pPr>
        <w:spacing w:after="0"/>
        <w:ind w:left="0"/>
        <w:jc w:val="both"/>
      </w:pPr>
      <w:r>
        <w:rPr>
          <w:rFonts w:ascii="Times New Roman"/>
          <w:b w:val="false"/>
          <w:i w:val="false"/>
          <w:color w:val="000000"/>
          <w:sz w:val="28"/>
        </w:rPr>
        <w:t>
      6) organization on rendering assistance, created in accordance with the Law of the Republic of Kazakhstan “On preventive measures of domestic violence”.</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Constitutional Law of the Republic of Kazakhstan No. 121-V dated 03.07.2013 (shall be enforced upon expiry of ten calendar days after its first official publication); as amended by Law of the Republic of Kazakhstan No. 175-V dated 18.02.2014 (shall be enforced upon expiry of ten calendar days after its first official publication); № 433-V dated 03.12.2015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Assessment and determination of necessity in the special social services</w:t>
      </w:r>
    </w:p>
    <w:bookmarkStart w:name="z252" w:id="204"/>
    <w:p>
      <w:pPr>
        <w:spacing w:after="0"/>
        <w:ind w:left="0"/>
        <w:jc w:val="both"/>
      </w:pPr>
      <w:r>
        <w:rPr>
          <w:rFonts w:ascii="Times New Roman"/>
          <w:b w:val="false"/>
          <w:i w:val="false"/>
          <w:color w:val="000000"/>
          <w:sz w:val="28"/>
        </w:rPr>
        <w:t>
      1. Provision of special social services shall be carried out on the basis of assessment and determination of necessity in the special social services of person (family), being in tight real-life situation, determined by the social employee on assessment and determination of the necessity in the special social services.</w:t>
      </w:r>
    </w:p>
    <w:bookmarkEnd w:id="204"/>
    <w:bookmarkStart w:name="z253" w:id="205"/>
    <w:p>
      <w:pPr>
        <w:spacing w:after="0"/>
        <w:ind w:left="0"/>
        <w:jc w:val="both"/>
      </w:pPr>
      <w:r>
        <w:rPr>
          <w:rFonts w:ascii="Times New Roman"/>
          <w:b w:val="false"/>
          <w:i w:val="false"/>
          <w:color w:val="000000"/>
          <w:sz w:val="28"/>
        </w:rPr>
        <w:t>
      2. Criterions upon assessment and determination of necessity in the special social services are:</w:t>
      </w:r>
    </w:p>
    <w:bookmarkEnd w:id="205"/>
    <w:bookmarkStart w:name="z254" w:id="206"/>
    <w:p>
      <w:pPr>
        <w:spacing w:after="0"/>
        <w:ind w:left="0"/>
        <w:jc w:val="both"/>
      </w:pPr>
      <w:r>
        <w:rPr>
          <w:rFonts w:ascii="Times New Roman"/>
          <w:b w:val="false"/>
          <w:i w:val="false"/>
          <w:color w:val="000000"/>
          <w:sz w:val="28"/>
        </w:rPr>
        <w:t>
      1) restriction of life activity;</w:t>
      </w:r>
    </w:p>
    <w:bookmarkEnd w:id="206"/>
    <w:bookmarkStart w:name="z255" w:id="207"/>
    <w:p>
      <w:pPr>
        <w:spacing w:after="0"/>
        <w:ind w:left="0"/>
        <w:jc w:val="both"/>
      </w:pPr>
      <w:r>
        <w:rPr>
          <w:rFonts w:ascii="Times New Roman"/>
          <w:b w:val="false"/>
          <w:i w:val="false"/>
          <w:color w:val="000000"/>
          <w:sz w:val="28"/>
        </w:rPr>
        <w:t>
      2) social disadaptation;</w:t>
      </w:r>
    </w:p>
    <w:bookmarkEnd w:id="207"/>
    <w:bookmarkStart w:name="z256" w:id="208"/>
    <w:p>
      <w:pPr>
        <w:spacing w:after="0"/>
        <w:ind w:left="0"/>
        <w:jc w:val="both"/>
      </w:pPr>
      <w:r>
        <w:rPr>
          <w:rFonts w:ascii="Times New Roman"/>
          <w:b w:val="false"/>
          <w:i w:val="false"/>
          <w:color w:val="000000"/>
          <w:sz w:val="28"/>
        </w:rPr>
        <w:t>
      3) social deprivation;</w:t>
      </w:r>
    </w:p>
    <w:bookmarkEnd w:id="208"/>
    <w:bookmarkStart w:name="z257" w:id="209"/>
    <w:p>
      <w:pPr>
        <w:spacing w:after="0"/>
        <w:ind w:left="0"/>
        <w:jc w:val="both"/>
      </w:pPr>
      <w:r>
        <w:rPr>
          <w:rFonts w:ascii="Times New Roman"/>
          <w:b w:val="false"/>
          <w:i w:val="false"/>
          <w:color w:val="000000"/>
          <w:sz w:val="28"/>
        </w:rPr>
        <w:t>
      4) unfavorable social environment.</w:t>
      </w:r>
    </w:p>
    <w:bookmarkEnd w:id="209"/>
    <w:bookmarkStart w:name="z258" w:id="210"/>
    <w:p>
      <w:pPr>
        <w:spacing w:after="0"/>
        <w:ind w:left="0"/>
        <w:jc w:val="both"/>
      </w:pPr>
      <w:r>
        <w:rPr>
          <w:rFonts w:ascii="Times New Roman"/>
          <w:b w:val="false"/>
          <w:i w:val="false"/>
          <w:color w:val="000000"/>
          <w:sz w:val="28"/>
        </w:rPr>
        <w:t>
      3. Within ten working days from the date of receipt of an application from persons mentioned in article 13 of this Law, a social worker, on the instructions of local executive bodies of districts, cities of regional, national significance, the capital, shall assess and determine the need for special social services in the manner established by paragraph five subparagraph 2) of article 8 of this Law.</w:t>
      </w:r>
    </w:p>
    <w:bookmarkEnd w:id="210"/>
    <w:bookmarkStart w:name="z259" w:id="211"/>
    <w:p>
      <w:pPr>
        <w:spacing w:after="0"/>
        <w:ind w:left="0"/>
        <w:jc w:val="both"/>
      </w:pPr>
      <w:r>
        <w:rPr>
          <w:rFonts w:ascii="Times New Roman"/>
          <w:b w:val="false"/>
          <w:i w:val="false"/>
          <w:color w:val="000000"/>
          <w:sz w:val="28"/>
        </w:rPr>
        <w:t>
      4. On the basis of assessment and determination of necessity in the special social services, social employee on assessment and determination of necessity in the special social services shall prepare conclusion, in which a type of service, category of a recipient, place of provision, duration of providing the service, content of service, individual peculiarities are determined.</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433-V dated 03.12.2015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Provision of special social services</w:t>
      </w:r>
    </w:p>
    <w:bookmarkStart w:name="z261" w:id="212"/>
    <w:p>
      <w:pPr>
        <w:spacing w:after="0"/>
        <w:ind w:left="0"/>
        <w:jc w:val="both"/>
      </w:pPr>
      <w:r>
        <w:rPr>
          <w:rFonts w:ascii="Times New Roman"/>
          <w:b w:val="false"/>
          <w:i w:val="false"/>
          <w:color w:val="000000"/>
          <w:sz w:val="28"/>
        </w:rPr>
        <w:t>
      1. Provision of guaranteed and additional volumes of special social services in excess of the guaranteed volume is carried out pursuant to a decision of local executive bodies of districts, cities of regional, national significance, the capital, if they are funded through the budget, except for troubled individuals because of cruel treatment that resulted in social alienation and social deprivation, associated with trafficking in persons and homelessness.</w:t>
      </w:r>
    </w:p>
    <w:bookmarkEnd w:id="212"/>
    <w:bookmarkStart w:name="z262" w:id="213"/>
    <w:p>
      <w:pPr>
        <w:spacing w:after="0"/>
        <w:ind w:left="0"/>
        <w:jc w:val="both"/>
      </w:pPr>
      <w:r>
        <w:rPr>
          <w:rFonts w:ascii="Times New Roman"/>
          <w:b w:val="false"/>
          <w:i w:val="false"/>
          <w:color w:val="000000"/>
          <w:sz w:val="28"/>
        </w:rPr>
        <w:t>
      2. Within three working days from the date of receipt of the opinion of a social worker on assessment and identification of the need for special social services, local executive bodies of districts, cities of regional, national significance, the capital make a decision to provide special social services to a troubled individual (family), which are funded through the budget.</w:t>
      </w:r>
    </w:p>
    <w:bookmarkEnd w:id="213"/>
    <w:bookmarkStart w:name="z263" w:id="214"/>
    <w:p>
      <w:pPr>
        <w:spacing w:after="0"/>
        <w:ind w:left="0"/>
        <w:jc w:val="both"/>
      </w:pPr>
      <w:r>
        <w:rPr>
          <w:rFonts w:ascii="Times New Roman"/>
          <w:b w:val="false"/>
          <w:i w:val="false"/>
          <w:color w:val="000000"/>
          <w:sz w:val="28"/>
        </w:rPr>
        <w:t>
      Until local executive bodies of districts, cities of regional, national significance, the capital take a decision to provide special social services to a troubled individual (family) because of cruel treatment that resulted in social alienation and social deprivation associated with domestic violence, this individual (family) may stay with subjects providing special social services or providing assistance to victims of domestic violence, if their provision (rendering) is funded through the budget.</w:t>
      </w:r>
    </w:p>
    <w:bookmarkEnd w:id="214"/>
    <w:bookmarkStart w:name="z264" w:id="215"/>
    <w:p>
      <w:pPr>
        <w:spacing w:after="0"/>
        <w:ind w:left="0"/>
        <w:jc w:val="both"/>
      </w:pPr>
      <w:r>
        <w:rPr>
          <w:rFonts w:ascii="Times New Roman"/>
          <w:b w:val="false"/>
          <w:i w:val="false"/>
          <w:color w:val="000000"/>
          <w:sz w:val="28"/>
        </w:rPr>
        <w:t>
      3. In case of refusal to fund the provision of special social services through the budget, local executive bodies of districts, cities of regional, national significance and the capital shall notify an applicant in writing specifying the reason for the refusal in the manner established by the legislation of the Republic of Kazakhstan and return the documents submitted for the assessment and determination of the need for special social services.</w:t>
      </w:r>
    </w:p>
    <w:bookmarkEnd w:id="215"/>
    <w:bookmarkStart w:name="z265" w:id="216"/>
    <w:p>
      <w:pPr>
        <w:spacing w:after="0"/>
        <w:ind w:left="0"/>
        <w:jc w:val="both"/>
      </w:pPr>
      <w:r>
        <w:rPr>
          <w:rFonts w:ascii="Times New Roman"/>
          <w:b w:val="false"/>
          <w:i w:val="false"/>
          <w:color w:val="000000"/>
          <w:sz w:val="28"/>
        </w:rPr>
        <w:t>
      4. Grounds for refusal in provision of special social services shall be:</w:t>
      </w:r>
    </w:p>
    <w:bookmarkEnd w:id="216"/>
    <w:bookmarkStart w:name="z266" w:id="217"/>
    <w:p>
      <w:pPr>
        <w:spacing w:after="0"/>
        <w:ind w:left="0"/>
        <w:jc w:val="both"/>
      </w:pPr>
      <w:r>
        <w:rPr>
          <w:rFonts w:ascii="Times New Roman"/>
          <w:b w:val="false"/>
          <w:i w:val="false"/>
          <w:color w:val="000000"/>
          <w:sz w:val="28"/>
        </w:rPr>
        <w:t>
      1) inconsistency to the grounds mentioned in Article 6 of this Law;</w:t>
      </w:r>
    </w:p>
    <w:bookmarkEnd w:id="217"/>
    <w:bookmarkStart w:name="z267" w:id="218"/>
    <w:p>
      <w:pPr>
        <w:spacing w:after="0"/>
        <w:ind w:left="0"/>
        <w:jc w:val="both"/>
      </w:pPr>
      <w:r>
        <w:rPr>
          <w:rFonts w:ascii="Times New Roman"/>
          <w:b w:val="false"/>
          <w:i w:val="false"/>
          <w:color w:val="000000"/>
          <w:sz w:val="28"/>
        </w:rPr>
        <w:t>
      2) unreliability of presented details and documents.</w:t>
      </w:r>
    </w:p>
    <w:bookmarkEnd w:id="218"/>
    <w:bookmarkStart w:name="z268" w:id="219"/>
    <w:p>
      <w:pPr>
        <w:spacing w:after="0"/>
        <w:ind w:left="0"/>
        <w:jc w:val="both"/>
      </w:pPr>
      <w:r>
        <w:rPr>
          <w:rFonts w:ascii="Times New Roman"/>
          <w:b w:val="false"/>
          <w:i w:val="false"/>
          <w:color w:val="000000"/>
          <w:sz w:val="28"/>
        </w:rPr>
        <w:t>
      5. Provision of special social services shall be carried out by subjects providing special social services at the expense of budget funds, from the date of adoption of decision on its rendering.</w:t>
      </w:r>
    </w:p>
    <w:bookmarkEnd w:id="219"/>
    <w:bookmarkStart w:name="z269" w:id="220"/>
    <w:p>
      <w:pPr>
        <w:spacing w:after="0"/>
        <w:ind w:left="0"/>
        <w:jc w:val="both"/>
      </w:pPr>
      <w:r>
        <w:rPr>
          <w:rFonts w:ascii="Times New Roman"/>
          <w:b w:val="false"/>
          <w:i w:val="false"/>
          <w:color w:val="000000"/>
          <w:sz w:val="28"/>
        </w:rPr>
        <w:t>
      6. Provision of paid special services shall be carried out in accordance with an agreement, concluded by a person (family), being in tight real-life situation, and subjects, providing special social services.</w:t>
      </w:r>
    </w:p>
    <w:bookmarkEnd w:id="220"/>
    <w:bookmarkStart w:name="z270" w:id="221"/>
    <w:p>
      <w:pPr>
        <w:spacing w:after="0"/>
        <w:ind w:left="0"/>
        <w:jc w:val="both"/>
      </w:pPr>
      <w:r>
        <w:rPr>
          <w:rFonts w:ascii="Times New Roman"/>
          <w:b w:val="false"/>
          <w:i w:val="false"/>
          <w:color w:val="000000"/>
          <w:sz w:val="28"/>
        </w:rPr>
        <w:t>
      7. Special social services are provided to a troubled individual (family) because of homelessness (to a person of no fixed abode), cruel treatment that resulted in social alienation and social deprivation, regardless of the place of residence.</w:t>
      </w:r>
    </w:p>
    <w:bookmarkEnd w:id="221"/>
    <w:bookmarkStart w:name="z318" w:id="222"/>
    <w:p>
      <w:pPr>
        <w:spacing w:after="0"/>
        <w:ind w:left="0"/>
        <w:jc w:val="both"/>
      </w:pPr>
      <w:r>
        <w:rPr>
          <w:rFonts w:ascii="Times New Roman"/>
          <w:b w:val="false"/>
          <w:i w:val="false"/>
          <w:color w:val="000000"/>
          <w:sz w:val="28"/>
        </w:rPr>
        <w:t>
      8. Under the grounds referred to in sub-paragraphs 6) and 8) of paragraph 1 Article 6 of this Law, the choice of entities providing special social services shall be made by persons (families) in a difficult life situation via the social services portal.</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No. 175-V dated 18.02.2014 (shall be enforced upon expiry of ten calendar days after its first official publication); № 433-V dated 03.12.2015 (shall be enforced from 01.01.2016); Law of the RK No. 67-VII dated 12.10.2021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social employees</w:t>
      </w:r>
    </w:p>
    <w:bookmarkStart w:name="z322" w:id="223"/>
    <w:p>
      <w:pPr>
        <w:spacing w:after="0"/>
        <w:ind w:left="0"/>
        <w:jc w:val="both"/>
      </w:pPr>
      <w:r>
        <w:rPr>
          <w:rFonts w:ascii="Times New Roman"/>
          <w:b w:val="false"/>
          <w:i w:val="false"/>
          <w:color w:val="000000"/>
          <w:sz w:val="28"/>
        </w:rPr>
        <w:t>
      1. Social employee shall have a right to:</w:t>
      </w:r>
    </w:p>
    <w:bookmarkEnd w:id="223"/>
    <w:p>
      <w:pPr>
        <w:spacing w:after="0"/>
        <w:ind w:left="0"/>
        <w:jc w:val="both"/>
      </w:pPr>
      <w:r>
        <w:rPr>
          <w:rFonts w:ascii="Times New Roman"/>
          <w:b w:val="false"/>
          <w:i w:val="false"/>
          <w:color w:val="000000"/>
          <w:sz w:val="28"/>
        </w:rPr>
        <w:t>
      1) introduction of new methods into the scope of provision of special social services, engage in research activities;</w:t>
      </w:r>
    </w:p>
    <w:p>
      <w:pPr>
        <w:spacing w:after="0"/>
        <w:ind w:left="0"/>
        <w:jc w:val="both"/>
      </w:pPr>
      <w:r>
        <w:rPr>
          <w:rFonts w:ascii="Times New Roman"/>
          <w:b w:val="false"/>
          <w:i w:val="false"/>
          <w:color w:val="000000"/>
          <w:sz w:val="28"/>
        </w:rPr>
        <w:t>
      2) free choice of methods and forms of organizing the activity in the scope of provision of special social services upon condition of compliance with standards of rendering of special social services;</w:t>
      </w:r>
    </w:p>
    <w:p>
      <w:pPr>
        <w:spacing w:after="0"/>
        <w:ind w:left="0"/>
        <w:jc w:val="both"/>
      </w:pPr>
      <w:r>
        <w:rPr>
          <w:rFonts w:ascii="Times New Roman"/>
          <w:b w:val="false"/>
          <w:i w:val="false"/>
          <w:color w:val="000000"/>
          <w:sz w:val="28"/>
        </w:rPr>
        <w:t>
      3) raising of qualification no less frequently than once every five years.</w:t>
      </w:r>
    </w:p>
    <w:bookmarkStart w:name="z323" w:id="224"/>
    <w:p>
      <w:pPr>
        <w:spacing w:after="0"/>
        <w:ind w:left="0"/>
        <w:jc w:val="both"/>
      </w:pPr>
      <w:r>
        <w:rPr>
          <w:rFonts w:ascii="Times New Roman"/>
          <w:b w:val="false"/>
          <w:i w:val="false"/>
          <w:color w:val="000000"/>
          <w:sz w:val="28"/>
        </w:rPr>
        <w:t>
      2. Social employee, carrying out an assessment and determination of necessity in the special social services, except for the rights, established by paragraph 1 of this Article, shall have a right to:</w:t>
      </w:r>
    </w:p>
    <w:bookmarkEnd w:id="224"/>
    <w:p>
      <w:pPr>
        <w:spacing w:after="0"/>
        <w:ind w:left="0"/>
        <w:jc w:val="both"/>
      </w:pPr>
      <w:r>
        <w:rPr>
          <w:rFonts w:ascii="Times New Roman"/>
          <w:b w:val="false"/>
          <w:i w:val="false"/>
          <w:color w:val="000000"/>
          <w:sz w:val="28"/>
        </w:rPr>
        <w:t>
      1) request and receive necessary information from the local executive bodies;</w:t>
      </w:r>
    </w:p>
    <w:p>
      <w:pPr>
        <w:spacing w:after="0"/>
        <w:ind w:left="0"/>
        <w:jc w:val="both"/>
      </w:pPr>
      <w:r>
        <w:rPr>
          <w:rFonts w:ascii="Times New Roman"/>
          <w:b w:val="false"/>
          <w:i w:val="false"/>
          <w:color w:val="000000"/>
          <w:sz w:val="28"/>
        </w:rPr>
        <w:t>
      2) attract the necessary specialists for assessment and determination of necessity in the special social services.</w:t>
      </w:r>
    </w:p>
    <w:bookmarkStart w:name="z324" w:id="225"/>
    <w:p>
      <w:pPr>
        <w:spacing w:after="0"/>
        <w:ind w:left="0"/>
        <w:jc w:val="both"/>
      </w:pPr>
      <w:r>
        <w:rPr>
          <w:rFonts w:ascii="Times New Roman"/>
          <w:b w:val="false"/>
          <w:i w:val="false"/>
          <w:color w:val="000000"/>
          <w:sz w:val="28"/>
        </w:rPr>
        <w:t>
      3. Social employee shall be obliged to:</w:t>
      </w:r>
    </w:p>
    <w:bookmarkEnd w:id="225"/>
    <w:p>
      <w:pPr>
        <w:spacing w:after="0"/>
        <w:ind w:left="0"/>
        <w:jc w:val="both"/>
      </w:pPr>
      <w:r>
        <w:rPr>
          <w:rFonts w:ascii="Times New Roman"/>
          <w:b w:val="false"/>
          <w:i w:val="false"/>
          <w:color w:val="000000"/>
          <w:sz w:val="28"/>
        </w:rPr>
        <w:t>
      1) have the relevant theoretical and practical knowledge in the field of his (her) professional competence;</w:t>
      </w:r>
    </w:p>
    <w:p>
      <w:pPr>
        <w:spacing w:after="0"/>
        <w:ind w:left="0"/>
        <w:jc w:val="both"/>
      </w:pPr>
      <w:r>
        <w:rPr>
          <w:rFonts w:ascii="Times New Roman"/>
          <w:b w:val="false"/>
          <w:i w:val="false"/>
          <w:color w:val="000000"/>
          <w:sz w:val="28"/>
        </w:rPr>
        <w:t>
      2) ensure the quality of provided special social services;</w:t>
      </w:r>
    </w:p>
    <w:p>
      <w:pPr>
        <w:spacing w:after="0"/>
        <w:ind w:left="0"/>
        <w:jc w:val="both"/>
      </w:pPr>
      <w:r>
        <w:rPr>
          <w:rFonts w:ascii="Times New Roman"/>
          <w:b w:val="false"/>
          <w:i w:val="false"/>
          <w:color w:val="000000"/>
          <w:sz w:val="28"/>
        </w:rPr>
        <w:t>
      3) not to disclose confidential information on person (family), being in tight real-life situation;</w:t>
      </w:r>
    </w:p>
    <w:p>
      <w:pPr>
        <w:spacing w:after="0"/>
        <w:ind w:left="0"/>
        <w:jc w:val="both"/>
      </w:pPr>
      <w:r>
        <w:rPr>
          <w:rFonts w:ascii="Times New Roman"/>
          <w:b w:val="false"/>
          <w:i w:val="false"/>
          <w:color w:val="000000"/>
          <w:sz w:val="28"/>
        </w:rPr>
        <w:t>
      4) not to admit discrimination in relation of person (family), being in tight real-life situation;</w:t>
      </w:r>
    </w:p>
    <w:p>
      <w:pPr>
        <w:spacing w:after="0"/>
        <w:ind w:left="0"/>
        <w:jc w:val="both"/>
      </w:pPr>
      <w:r>
        <w:rPr>
          <w:rFonts w:ascii="Times New Roman"/>
          <w:b w:val="false"/>
          <w:i w:val="false"/>
          <w:color w:val="000000"/>
          <w:sz w:val="28"/>
        </w:rPr>
        <w:t>
      4-1) immediately inform law enforcement bodies about the fact that minors have committed acts (or omissions) in respect of them that contain signs of criminal or administrative offense in the organizations of social protection of the population, as well as about the facts that have become known to him in connection with his professional activities outside the organizations of social protection of the population;</w:t>
      </w:r>
    </w:p>
    <w:p>
      <w:pPr>
        <w:spacing w:after="0"/>
        <w:ind w:left="0"/>
        <w:jc w:val="both"/>
      </w:pPr>
      <w:r>
        <w:rPr>
          <w:rFonts w:ascii="Times New Roman"/>
          <w:b w:val="false"/>
          <w:i w:val="false"/>
          <w:color w:val="000000"/>
          <w:sz w:val="28"/>
        </w:rPr>
        <w:t>
      5) improve professional skills on a regular basis;</w:t>
      </w:r>
    </w:p>
    <w:p>
      <w:pPr>
        <w:spacing w:after="0"/>
        <w:ind w:left="0"/>
        <w:jc w:val="both"/>
      </w:pPr>
      <w:r>
        <w:rPr>
          <w:rFonts w:ascii="Times New Roman"/>
          <w:b w:val="false"/>
          <w:i w:val="false"/>
          <w:color w:val="000000"/>
          <w:sz w:val="28"/>
        </w:rPr>
        <w:t>
      6) undergo attestation no less frequently than once every five yearsж</w:t>
      </w:r>
    </w:p>
    <w:p>
      <w:pPr>
        <w:spacing w:after="0"/>
        <w:ind w:left="0"/>
        <w:jc w:val="both"/>
      </w:pPr>
      <w:r>
        <w:rPr>
          <w:rFonts w:ascii="Times New Roman"/>
          <w:b w:val="false"/>
          <w:i w:val="false"/>
          <w:color w:val="000000"/>
          <w:sz w:val="28"/>
        </w:rPr>
        <w:t>
      7) draw up an individual plan for the provision of special social services;</w:t>
      </w:r>
    </w:p>
    <w:p>
      <w:pPr>
        <w:spacing w:after="0"/>
        <w:ind w:left="0"/>
        <w:jc w:val="both"/>
      </w:pPr>
      <w:r>
        <w:rPr>
          <w:rFonts w:ascii="Times New Roman"/>
          <w:b w:val="false"/>
          <w:i w:val="false"/>
          <w:color w:val="000000"/>
          <w:sz w:val="28"/>
        </w:rPr>
        <w:t>
      8) comply with the norms of professional ethics of conduct, approved by the authorized body in the field of social protection of the population in agreement with the authorized bodies in the field of healthcare and education.</w:t>
      </w:r>
    </w:p>
    <w:p>
      <w:pPr>
        <w:spacing w:after="0"/>
        <w:ind w:left="0"/>
        <w:jc w:val="both"/>
      </w:pPr>
      <w:r>
        <w:rPr>
          <w:rFonts w:ascii="Times New Roman"/>
          <w:b w:val="false"/>
          <w:i w:val="false"/>
          <w:color w:val="000000"/>
          <w:sz w:val="28"/>
        </w:rPr>
        <w:t>
      Social employee carrying out assessment and determination of necessity in the special social services, except for obligations, established by paragraph 3 of this Article, shall be obliged to assess and determine necessity in a quality manner in provision of special social services to the person (family), being in tight real-life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with the change introduced by the Law of the Republic of Kazakhstan dated 01.04.2019 № 240-VI (shall be enforced upon the expiration of ten calendar days after the day of its first official publication); dated 03.05.2022 No. 118-VII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and obligations of subjects, providing special social services</w:t>
      </w:r>
    </w:p>
    <w:bookmarkStart w:name="z326" w:id="226"/>
    <w:p>
      <w:pPr>
        <w:spacing w:after="0"/>
        <w:ind w:left="0"/>
        <w:jc w:val="both"/>
      </w:pPr>
      <w:r>
        <w:rPr>
          <w:rFonts w:ascii="Times New Roman"/>
          <w:b w:val="false"/>
          <w:i w:val="false"/>
          <w:color w:val="000000"/>
          <w:sz w:val="28"/>
        </w:rPr>
        <w:t>
      1. Subjects, providing special social services shall have a right to:</w:t>
      </w:r>
    </w:p>
    <w:bookmarkEnd w:id="226"/>
    <w:p>
      <w:pPr>
        <w:spacing w:after="0"/>
        <w:ind w:left="0"/>
        <w:jc w:val="both"/>
      </w:pPr>
      <w:r>
        <w:rPr>
          <w:rFonts w:ascii="Times New Roman"/>
          <w:b w:val="false"/>
          <w:i w:val="false"/>
          <w:color w:val="000000"/>
          <w:sz w:val="28"/>
        </w:rPr>
        <w:t>
      1) participate in tenders for the provision of special social services, services for assessing and determining the need for special social services provided at the expense of budgetary funds, in accordance with the legislation of the Republic of Kazakhstan on public procurement and on state social order, state order for the implementation of a strategic partnership, grants and awards for non-governmental organizations in the Republic of Kazakhstan;</w:t>
      </w:r>
    </w:p>
    <w:p>
      <w:pPr>
        <w:spacing w:after="0"/>
        <w:ind w:left="0"/>
        <w:jc w:val="both"/>
      </w:pPr>
      <w:r>
        <w:rPr>
          <w:rFonts w:ascii="Times New Roman"/>
          <w:b w:val="false"/>
          <w:i w:val="false"/>
          <w:color w:val="000000"/>
          <w:sz w:val="28"/>
        </w:rPr>
        <w:t>
      2) provide the special social services on a paid basis;</w:t>
      </w:r>
    </w:p>
    <w:p>
      <w:pPr>
        <w:spacing w:after="0"/>
        <w:ind w:left="0"/>
        <w:jc w:val="both"/>
      </w:pPr>
      <w:r>
        <w:rPr>
          <w:rFonts w:ascii="Times New Roman"/>
          <w:b w:val="false"/>
          <w:i w:val="false"/>
          <w:color w:val="000000"/>
          <w:sz w:val="28"/>
        </w:rPr>
        <w:t>
      3) carry out an assessment and determination of necessity in the special social services;</w:t>
      </w:r>
    </w:p>
    <w:p>
      <w:pPr>
        <w:spacing w:after="0"/>
        <w:ind w:left="0"/>
        <w:jc w:val="both"/>
      </w:pPr>
      <w:r>
        <w:rPr>
          <w:rFonts w:ascii="Times New Roman"/>
          <w:b w:val="false"/>
          <w:i w:val="false"/>
          <w:color w:val="000000"/>
          <w:sz w:val="28"/>
        </w:rPr>
        <w:t>
      4) request and receive necessary information from the local executive bodies for assessment and determination of the volume and types of special social services, except for the cases, provided by the legislation of the Republic of Kazakhstan.</w:t>
      </w:r>
    </w:p>
    <w:bookmarkStart w:name="z327" w:id="227"/>
    <w:p>
      <w:pPr>
        <w:spacing w:after="0"/>
        <w:ind w:left="0"/>
        <w:jc w:val="both"/>
      </w:pPr>
      <w:r>
        <w:rPr>
          <w:rFonts w:ascii="Times New Roman"/>
          <w:b w:val="false"/>
          <w:i w:val="false"/>
          <w:color w:val="000000"/>
          <w:sz w:val="28"/>
        </w:rPr>
        <w:t>
      2. Subjects, providing the special social services shall be obliged to:</w:t>
      </w:r>
    </w:p>
    <w:bookmarkEnd w:id="227"/>
    <w:p>
      <w:pPr>
        <w:spacing w:after="0"/>
        <w:ind w:left="0"/>
        <w:jc w:val="both"/>
      </w:pPr>
      <w:r>
        <w:rPr>
          <w:rFonts w:ascii="Times New Roman"/>
          <w:b w:val="false"/>
          <w:i w:val="false"/>
          <w:color w:val="000000"/>
          <w:sz w:val="28"/>
        </w:rPr>
        <w:t>
      1) comply with the standards of rendering the special social services;</w:t>
      </w:r>
    </w:p>
    <w:p>
      <w:pPr>
        <w:spacing w:after="0"/>
        <w:ind w:left="0"/>
        <w:jc w:val="both"/>
      </w:pPr>
      <w:r>
        <w:rPr>
          <w:rFonts w:ascii="Times New Roman"/>
          <w:b w:val="false"/>
          <w:i w:val="false"/>
          <w:color w:val="000000"/>
          <w:sz w:val="28"/>
        </w:rPr>
        <w:t>
      2) create conditions, required for provision of special social services;</w:t>
      </w:r>
    </w:p>
    <w:p>
      <w:pPr>
        <w:spacing w:after="0"/>
        <w:ind w:left="0"/>
        <w:jc w:val="both"/>
      </w:pPr>
      <w:r>
        <w:rPr>
          <w:rFonts w:ascii="Times New Roman"/>
          <w:b w:val="false"/>
          <w:i w:val="false"/>
          <w:color w:val="000000"/>
          <w:sz w:val="28"/>
        </w:rPr>
        <w:t>
      3) respect the dignity of recipients of special social services and members of their family;</w:t>
      </w:r>
    </w:p>
    <w:p>
      <w:pPr>
        <w:spacing w:after="0"/>
        <w:ind w:left="0"/>
        <w:jc w:val="both"/>
      </w:pPr>
      <w:r>
        <w:rPr>
          <w:rFonts w:ascii="Times New Roman"/>
          <w:b w:val="false"/>
          <w:i w:val="false"/>
          <w:color w:val="000000"/>
          <w:sz w:val="28"/>
        </w:rPr>
        <w:t>
      4) treat humanly and not to allow discriminating actions in relation to the recipients of special social services and members of their family;</w:t>
      </w:r>
    </w:p>
    <w:p>
      <w:pPr>
        <w:spacing w:after="0"/>
        <w:ind w:left="0"/>
        <w:jc w:val="both"/>
      </w:pPr>
      <w:r>
        <w:rPr>
          <w:rFonts w:ascii="Times New Roman"/>
          <w:b w:val="false"/>
          <w:i w:val="false"/>
          <w:color w:val="000000"/>
          <w:sz w:val="28"/>
        </w:rPr>
        <w:t>
      5) ensure confidentiality upon provision of special social services, except for the cases, provided by the Laws of the Republic of Kazakhstan;</w:t>
      </w:r>
    </w:p>
    <w:p>
      <w:pPr>
        <w:spacing w:after="0"/>
        <w:ind w:left="0"/>
        <w:jc w:val="both"/>
      </w:pPr>
      <w:r>
        <w:rPr>
          <w:rFonts w:ascii="Times New Roman"/>
          <w:b w:val="false"/>
          <w:i w:val="false"/>
          <w:color w:val="000000"/>
          <w:sz w:val="28"/>
        </w:rPr>
        <w:t>
      6) provide training and raising of qualification of social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04.07.2022 No.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Licensing of the activity on provision of special social services</w:t>
      </w:r>
    </w:p>
    <w:p>
      <w:pPr>
        <w:spacing w:after="0"/>
        <w:ind w:left="0"/>
        <w:jc w:val="both"/>
      </w:pPr>
      <w:r>
        <w:rPr>
          <w:rFonts w:ascii="Times New Roman"/>
          <w:b w:val="false"/>
          <w:i w:val="false"/>
          <w:color w:val="ff0000"/>
          <w:sz w:val="28"/>
        </w:rPr>
        <w:t>
      Footnote. Article 18 is excluded by Law of the Republic of Kazakhstan No. 461-IV dated 15.07.2011 (shall be enforced from 30.01.2012).</w:t>
      </w:r>
    </w:p>
    <w:p>
      <w:pPr>
        <w:spacing w:after="0"/>
        <w:ind w:left="0"/>
        <w:jc w:val="both"/>
      </w:pPr>
      <w:r>
        <w:rPr>
          <w:rFonts w:ascii="Times New Roman"/>
          <w:b/>
          <w:i w:val="false"/>
          <w:color w:val="000000"/>
          <w:sz w:val="28"/>
        </w:rPr>
        <w:t>Article 19. Financing of subjects, providing special social services</w:t>
      </w:r>
    </w:p>
    <w:bookmarkStart w:name="z302" w:id="228"/>
    <w:p>
      <w:pPr>
        <w:spacing w:after="0"/>
        <w:ind w:left="0"/>
        <w:jc w:val="both"/>
      </w:pPr>
      <w:r>
        <w:rPr>
          <w:rFonts w:ascii="Times New Roman"/>
          <w:b w:val="false"/>
          <w:i w:val="false"/>
          <w:color w:val="000000"/>
          <w:sz w:val="28"/>
        </w:rPr>
        <w:t>
      Financing of subjects, providing special social services shall be carried out at the expense of:</w:t>
      </w:r>
    </w:p>
    <w:bookmarkEnd w:id="228"/>
    <w:bookmarkStart w:name="z303" w:id="229"/>
    <w:p>
      <w:pPr>
        <w:spacing w:after="0"/>
        <w:ind w:left="0"/>
        <w:jc w:val="both"/>
      </w:pPr>
      <w:r>
        <w:rPr>
          <w:rFonts w:ascii="Times New Roman"/>
          <w:b w:val="false"/>
          <w:i w:val="false"/>
          <w:color w:val="000000"/>
          <w:sz w:val="28"/>
        </w:rPr>
        <w:t>
      1) budget funds in the manner, established by the legislation of the Republic of Kazakhstan;</w:t>
      </w:r>
    </w:p>
    <w:bookmarkEnd w:id="229"/>
    <w:bookmarkStart w:name="z304" w:id="230"/>
    <w:p>
      <w:pPr>
        <w:spacing w:after="0"/>
        <w:ind w:left="0"/>
        <w:jc w:val="both"/>
      </w:pPr>
      <w:r>
        <w:rPr>
          <w:rFonts w:ascii="Times New Roman"/>
          <w:b w:val="false"/>
          <w:i w:val="false"/>
          <w:color w:val="000000"/>
          <w:sz w:val="28"/>
        </w:rPr>
        <w:t>
      2) funds received for provision of paid special social services;</w:t>
      </w:r>
    </w:p>
    <w:bookmarkEnd w:id="230"/>
    <w:bookmarkStart w:name="z305" w:id="231"/>
    <w:p>
      <w:pPr>
        <w:spacing w:after="0"/>
        <w:ind w:left="0"/>
        <w:jc w:val="both"/>
      </w:pPr>
      <w:r>
        <w:rPr>
          <w:rFonts w:ascii="Times New Roman"/>
          <w:b w:val="false"/>
          <w:i w:val="false"/>
          <w:color w:val="000000"/>
          <w:sz w:val="28"/>
        </w:rPr>
        <w:t>
      3) other sources that are not inconsistent with the legislation of the Republic of Kazakhstan.</w:t>
      </w:r>
    </w:p>
    <w:bookmarkEnd w:id="231"/>
    <w:bookmarkStart w:name="z306" w:id="232"/>
    <w:p>
      <w:pPr>
        <w:spacing w:after="0"/>
        <w:ind w:left="0"/>
        <w:jc w:val="left"/>
      </w:pPr>
      <w:r>
        <w:rPr>
          <w:rFonts w:ascii="Times New Roman"/>
          <w:b/>
          <w:i w:val="false"/>
          <w:color w:val="000000"/>
        </w:rPr>
        <w:t xml:space="preserve"> Chapter 5. FINAL PROVISIONS</w:t>
      </w:r>
    </w:p>
    <w:bookmarkEnd w:id="232"/>
    <w:p>
      <w:pPr>
        <w:spacing w:after="0"/>
        <w:ind w:left="0"/>
        <w:jc w:val="both"/>
      </w:pPr>
      <w:r>
        <w:rPr>
          <w:rFonts w:ascii="Times New Roman"/>
          <w:b/>
          <w:i w:val="false"/>
          <w:color w:val="000000"/>
          <w:sz w:val="28"/>
        </w:rPr>
        <w:t>Article 20. State control over the provision of special social services</w:t>
      </w:r>
    </w:p>
    <w:p>
      <w:pPr>
        <w:spacing w:after="0"/>
        <w:ind w:left="0"/>
        <w:jc w:val="both"/>
      </w:pPr>
      <w:r>
        <w:rPr>
          <w:rFonts w:ascii="Times New Roman"/>
          <w:b w:val="false"/>
          <w:i w:val="false"/>
          <w:color w:val="ff0000"/>
          <w:sz w:val="28"/>
        </w:rPr>
        <w:t>
      A footnote. Title of Article 20 with the change introduced by the Law of the Republic of Kazakhstan dated 24.05.2018 № 156-VI(shall be enforced upon the expiration of ten calendar days after the day of its first official publication).</w:t>
      </w:r>
    </w:p>
    <w:bookmarkStart w:name="z308" w:id="233"/>
    <w:p>
      <w:pPr>
        <w:spacing w:after="0"/>
        <w:ind w:left="0"/>
        <w:jc w:val="both"/>
      </w:pPr>
      <w:r>
        <w:rPr>
          <w:rFonts w:ascii="Times New Roman"/>
          <w:b w:val="false"/>
          <w:i w:val="false"/>
          <w:color w:val="000000"/>
          <w:sz w:val="28"/>
        </w:rPr>
        <w:t xml:space="preserve">
      1. State control in the sphere of provision of special social services is carried out in the form of inspection and preventive control in accordance with the </w:t>
      </w:r>
      <w:r>
        <w:rPr>
          <w:rFonts w:ascii="Times New Roman"/>
          <w:b w:val="false"/>
          <w:i w:val="false"/>
          <w:color w:val="000000"/>
          <w:sz w:val="28"/>
        </w:rPr>
        <w:t>Entrepreneurial Code</w:t>
      </w:r>
      <w:r>
        <w:rPr>
          <w:rFonts w:ascii="Times New Roman"/>
          <w:b w:val="false"/>
          <w:i w:val="false"/>
          <w:color w:val="000000"/>
          <w:sz w:val="28"/>
        </w:rPr>
        <w:t xml:space="preserve"> of the Republic of Kazakhstan.</w:t>
      </w:r>
    </w:p>
    <w:bookmarkEnd w:id="233"/>
    <w:bookmarkStart w:name="z309" w:id="234"/>
    <w:p>
      <w:pPr>
        <w:spacing w:after="0"/>
        <w:ind w:left="0"/>
        <w:jc w:val="both"/>
      </w:pPr>
      <w:r>
        <w:rPr>
          <w:rFonts w:ascii="Times New Roman"/>
          <w:b w:val="false"/>
          <w:i w:val="false"/>
          <w:color w:val="000000"/>
          <w:sz w:val="28"/>
        </w:rPr>
        <w:t>
      Inspection shall be carried out in accordance with the Entrepreneurial Code of the Republic of Kazakhstan. Other forms of state control are exercised in keeping with this Law.</w:t>
      </w:r>
    </w:p>
    <w:bookmarkEnd w:id="234"/>
    <w:bookmarkStart w:name="z310" w:id="235"/>
    <w:p>
      <w:pPr>
        <w:spacing w:after="0"/>
        <w:ind w:left="0"/>
        <w:jc w:val="both"/>
      </w:pPr>
      <w:r>
        <w:rPr>
          <w:rFonts w:ascii="Times New Roman"/>
          <w:b w:val="false"/>
          <w:i w:val="false"/>
          <w:color w:val="000000"/>
          <w:sz w:val="28"/>
        </w:rPr>
        <w:t>
      2. In case of violation of requirements of this Law by the subject, providing special social services, an authorized body shall:</w:t>
      </w:r>
    </w:p>
    <w:bookmarkEnd w:id="235"/>
    <w:bookmarkStart w:name="z311" w:id="236"/>
    <w:p>
      <w:pPr>
        <w:spacing w:after="0"/>
        <w:ind w:left="0"/>
        <w:jc w:val="both"/>
      </w:pPr>
      <w:r>
        <w:rPr>
          <w:rFonts w:ascii="Times New Roman"/>
          <w:b w:val="false"/>
          <w:i w:val="false"/>
          <w:color w:val="000000"/>
          <w:sz w:val="28"/>
        </w:rPr>
        <w:t>
      1) direct the binding orders on elimination of violations to the subjects, providing special social services within three business days from the date of ending of inspection;</w:t>
      </w:r>
    </w:p>
    <w:bookmarkEnd w:id="236"/>
    <w:bookmarkStart w:name="z312" w:id="237"/>
    <w:p>
      <w:pPr>
        <w:spacing w:after="0"/>
        <w:ind w:left="0"/>
        <w:jc w:val="both"/>
      </w:pPr>
      <w:r>
        <w:rPr>
          <w:rFonts w:ascii="Times New Roman"/>
          <w:b w:val="false"/>
          <w:i w:val="false"/>
          <w:color w:val="000000"/>
          <w:sz w:val="28"/>
        </w:rPr>
        <w:t>
      2) take measures, required for bringing of the subject (his (her) civil servants), providing special social services, to responsibility, established by the Laws of the Republic of Kazakhstan.</w:t>
      </w:r>
    </w:p>
    <w:bookmarkEnd w:id="237"/>
    <w:bookmarkStart w:name="z313" w:id="238"/>
    <w:p>
      <w:pPr>
        <w:spacing w:after="0"/>
        <w:ind w:left="0"/>
        <w:jc w:val="both"/>
      </w:pPr>
      <w:r>
        <w:rPr>
          <w:rFonts w:ascii="Times New Roman"/>
          <w:b w:val="false"/>
          <w:i w:val="false"/>
          <w:color w:val="000000"/>
          <w:sz w:val="28"/>
        </w:rPr>
        <w:t>
      3. Actions (omission), as well as decisions of the state bodies may be appealed in accordance with the Laws of the Republic of Kazakhstan.</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Law of the Republic of Kazakhstan dated 17.07.2009 No. 188-IV (see Article 2 for the enactment procedure); as amended by Laws of the Republic of Kazakhstan No. 378-IV dated 06.01.2011 (shall be enforced upon expiry of ten calendar days after its first official publication); No. 15-V dated 27.04.2012 (shall be enforced upon expiry of ten calendar days after its first official publication); № 376-V dated 29.10.2015 (shall be enforced from 01.01.2016); No. 156-VI dated 24.05.2018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Responsibility for the breach of the legislation of the Republic of Kazakhstan on special social services</w:t>
      </w:r>
    </w:p>
    <w:bookmarkStart w:name="z315" w:id="239"/>
    <w:p>
      <w:pPr>
        <w:spacing w:after="0"/>
        <w:ind w:left="0"/>
        <w:jc w:val="both"/>
      </w:pPr>
      <w:r>
        <w:rPr>
          <w:rFonts w:ascii="Times New Roman"/>
          <w:b w:val="false"/>
          <w:i w:val="false"/>
          <w:color w:val="000000"/>
          <w:sz w:val="28"/>
        </w:rPr>
        <w:t>
      Persons that are guilty in the breach of the legislation of the Republic of Kazakhstan on special social services shall bear responsibility in accordance with the Laws of the Republic of Kazakhstan.</w:t>
      </w:r>
    </w:p>
    <w:bookmarkEnd w:id="239"/>
    <w:p>
      <w:pPr>
        <w:spacing w:after="0"/>
        <w:ind w:left="0"/>
        <w:jc w:val="both"/>
      </w:pPr>
      <w:r>
        <w:rPr>
          <w:rFonts w:ascii="Times New Roman"/>
          <w:b/>
          <w:i w:val="false"/>
          <w:color w:val="000000"/>
          <w:sz w:val="28"/>
        </w:rPr>
        <w:t>Article 22. Order of enforcement of this Law</w:t>
      </w:r>
    </w:p>
    <w:bookmarkStart w:name="z317" w:id="240"/>
    <w:p>
      <w:pPr>
        <w:spacing w:after="0"/>
        <w:ind w:left="0"/>
        <w:jc w:val="both"/>
      </w:pPr>
      <w:r>
        <w:rPr>
          <w:rFonts w:ascii="Times New Roman"/>
          <w:b w:val="false"/>
          <w:i w:val="false"/>
          <w:color w:val="000000"/>
          <w:sz w:val="28"/>
        </w:rPr>
        <w:t>
      This Law enters into force from 1 January, 2009.</w:t>
      </w:r>
    </w:p>
    <w:bookmarkEnd w:id="24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