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c7be" w14:textId="2c8c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Status of "Nazarbayev University", "Nazarbayev Intellectual Schools" and "Nazarbayev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19, 2011 № 394-IV.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defines the legal status and special legal regime for establishment and operation of "Nazarbayev University" (hereinafter referred to as the University), "Nazarbayev Intellectual Schools" (hereinafter referred to as Intellectual Schools) and "Nazarbayev Foundation" (hereinafter referred to as the Foundation).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Law of the Republic of Kazakhstan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Autonomous Educational Organization – non-profit organization without membership established by the Government of the Republic of Kazakhstan, the legal status and special legal regime of activity of which shall be determined by this Law;</w:t>
      </w:r>
    </w:p>
    <w:p>
      <w:pPr>
        <w:spacing w:after="0"/>
        <w:ind w:left="0"/>
        <w:jc w:val="both"/>
      </w:pPr>
      <w:r>
        <w:rPr>
          <w:rFonts w:ascii="Times New Roman"/>
          <w:b w:val="false"/>
          <w:i w:val="false"/>
          <w:color w:val="000000"/>
          <w:sz w:val="28"/>
        </w:rPr>
        <w:t>
      2) Intellectual Schools Organizations - non-profit organizations established by the Intellectual schools, other legal entities, fifty and more percent of voting shares (participations in share capital) of which belong to Intellectual schools on the right of ownership or trust management, as well as their subsidiaries;</w:t>
      </w:r>
    </w:p>
    <w:p>
      <w:pPr>
        <w:spacing w:after="0"/>
        <w:ind w:left="0"/>
        <w:jc w:val="both"/>
      </w:pPr>
      <w:r>
        <w:rPr>
          <w:rFonts w:ascii="Times New Roman"/>
          <w:b w:val="false"/>
          <w:i w:val="false"/>
          <w:color w:val="000000"/>
          <w:sz w:val="28"/>
        </w:rPr>
        <w:t>
      3) The Nazarbayev University educational grant - a dedicated amount of money provided to the enrolled students under the state educational order to pay for education at the University at the appropriate level of education or at the preparatory department under the conditions established by this Law;</w:t>
      </w:r>
    </w:p>
    <w:p>
      <w:pPr>
        <w:spacing w:after="0"/>
        <w:ind w:left="0"/>
        <w:jc w:val="both"/>
      </w:pPr>
      <w:r>
        <w:rPr>
          <w:rFonts w:ascii="Times New Roman"/>
          <w:b w:val="false"/>
          <w:i w:val="false"/>
          <w:color w:val="000000"/>
          <w:sz w:val="28"/>
        </w:rPr>
        <w:t>
      4) The Nazarbayev University scholarship - an amount of money provided to the enrolled student under the Nazarbayev University educational grant;</w:t>
      </w:r>
    </w:p>
    <w:p>
      <w:pPr>
        <w:spacing w:after="0"/>
        <w:ind w:left="0"/>
        <w:jc w:val="both"/>
      </w:pPr>
      <w:r>
        <w:rPr>
          <w:rFonts w:ascii="Times New Roman"/>
          <w:b w:val="false"/>
          <w:i w:val="false"/>
          <w:color w:val="000000"/>
          <w:sz w:val="28"/>
        </w:rPr>
        <w:t>
      5) Extracurricular activity - the activity of the participants in educational process of the University and Intellectual Schools aimed at comprehensive development and implementation of individual abilities of students, carried out in the form of learning activities, the list of which is approved by the decision of the relevant school board;</w:t>
      </w:r>
    </w:p>
    <w:p>
      <w:pPr>
        <w:spacing w:after="0"/>
        <w:ind w:left="0"/>
        <w:jc w:val="both"/>
      </w:pPr>
      <w:r>
        <w:rPr>
          <w:rFonts w:ascii="Times New Roman"/>
          <w:b w:val="false"/>
          <w:i w:val="false"/>
          <w:color w:val="000000"/>
          <w:sz w:val="28"/>
        </w:rPr>
        <w:t>
      6) University Innovation Cluster (hereinafter - the Innovation Cluster) - the association of research and innovation activity subjects located in the territory of the University, and suppliers of other goods (works, services) interrelated with them, complementary and strengthening each other’s competitive advantages due to a high degree of cooperation in framework of research and development, technology transfer, commercialization of projects, the creation and introduction of new or improved technologies and goods (works, services);</w:t>
      </w:r>
    </w:p>
    <w:p>
      <w:pPr>
        <w:spacing w:after="0"/>
        <w:ind w:left="0"/>
        <w:jc w:val="both"/>
      </w:pPr>
      <w:r>
        <w:rPr>
          <w:rFonts w:ascii="Times New Roman"/>
          <w:b w:val="false"/>
          <w:i w:val="false"/>
          <w:color w:val="000000"/>
          <w:sz w:val="28"/>
        </w:rPr>
        <w:t>
      7) University Organizations - non-profit organizations established by the University, other legal entities, fifty and more percent of voting shares (participations in share capital) of which belong to the University on right of ownership or trust management, as well as their subsidiaries.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RK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University, Intellectual Schools and the Fund </w:t>
      </w:r>
    </w:p>
    <w:p>
      <w:pPr>
        <w:spacing w:after="0"/>
        <w:ind w:left="0"/>
        <w:jc w:val="both"/>
      </w:pPr>
      <w:r>
        <w:rPr>
          <w:rFonts w:ascii="Times New Roman"/>
          <w:b w:val="false"/>
          <w:i w:val="false"/>
          <w:color w:val="000000"/>
          <w:sz w:val="28"/>
        </w:rPr>
        <w:t>
      1. The legislation of the Republic of Kazakhstan on the University, the Intellectual Schools and the Fund shall be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The legislation of the Republic of Kazakhstan regulating educational, scientific and (or) scientific and technical activity shall be applied to the University, the Intellectual Schools, their Organizations and the Fund in the part not regulated by this Law.</w:t>
      </w:r>
    </w:p>
    <w:p>
      <w:pPr>
        <w:spacing w:after="0"/>
        <w:ind w:left="0"/>
        <w:jc w:val="both"/>
      </w:pPr>
      <w:r>
        <w:rPr>
          <w:rFonts w:ascii="Times New Roman"/>
          <w:b w:val="false"/>
          <w:i w:val="false"/>
          <w:color w:val="000000"/>
          <w:sz w:val="28"/>
        </w:rPr>
        <w:t>
      2-1. Public control at the University and Intellectual Schools is carried out in accordance with the Law of the Republic of Kazakhstan “On Public Control”.</w:t>
      </w:r>
    </w:p>
    <w:p>
      <w:pPr>
        <w:spacing w:after="0"/>
        <w:ind w:left="0"/>
        <w:jc w:val="both"/>
      </w:pPr>
      <w:r>
        <w:rPr>
          <w:rFonts w:ascii="Times New Roman"/>
          <w:b w:val="false"/>
          <w:i w:val="false"/>
          <w:color w:val="000000"/>
          <w:sz w:val="28"/>
        </w:rPr>
        <w:t>
      3. If an international treaty ratified by the Republic of Kazakhstan establishes other rules than those contained in this Law, the Rules of the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RK № 337-V dated 21.07.2015 (shall be enforced upon expiry of ten calendar days after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The principles of activity of the University, Intellectual Schools and the Fund </w:t>
      </w:r>
    </w:p>
    <w:p>
      <w:pPr>
        <w:spacing w:after="0"/>
        <w:ind w:left="0"/>
        <w:jc w:val="both"/>
      </w:pPr>
      <w:r>
        <w:rPr>
          <w:rFonts w:ascii="Times New Roman"/>
          <w:b w:val="false"/>
          <w:i w:val="false"/>
          <w:color w:val="000000"/>
          <w:sz w:val="28"/>
        </w:rPr>
        <w:t>
      The activity of the University, the Intellectual Schools and the Fund shall be based on the following principles:</w:t>
      </w:r>
    </w:p>
    <w:p>
      <w:pPr>
        <w:spacing w:after="0"/>
        <w:ind w:left="0"/>
        <w:jc w:val="both"/>
      </w:pPr>
      <w:r>
        <w:rPr>
          <w:rFonts w:ascii="Times New Roman"/>
          <w:b w:val="false"/>
          <w:i w:val="false"/>
          <w:color w:val="000000"/>
          <w:sz w:val="28"/>
        </w:rPr>
        <w:t>
      1) the principle of academic freedom - the independence of the University and the Intellectual Schools in the development and selection of educational programs, forms and methods for the implementation of educational activity, directions of research;</w:t>
      </w:r>
    </w:p>
    <w:p>
      <w:pPr>
        <w:spacing w:after="0"/>
        <w:ind w:left="0"/>
        <w:jc w:val="both"/>
      </w:pPr>
      <w:r>
        <w:rPr>
          <w:rFonts w:ascii="Times New Roman"/>
          <w:b w:val="false"/>
          <w:i w:val="false"/>
          <w:color w:val="000000"/>
          <w:sz w:val="28"/>
        </w:rPr>
        <w:t>
      2) the principle of integration of education, science and production - the inseparability of the educational process from scientific and practical activity at the University and the Intellectual Schools, ensuring strategic partnership with organizations of science and entrepreneurship;</w:t>
      </w:r>
    </w:p>
    <w:p>
      <w:pPr>
        <w:spacing w:after="0"/>
        <w:ind w:left="0"/>
        <w:jc w:val="both"/>
      </w:pPr>
      <w:r>
        <w:rPr>
          <w:rFonts w:ascii="Times New Roman"/>
          <w:b w:val="false"/>
          <w:i w:val="false"/>
          <w:color w:val="000000"/>
          <w:sz w:val="28"/>
        </w:rPr>
        <w:t>
      3) the principle of autonomy and self-government - the apartness and independence of the University, the Intellectual schools and the Fund in financial and economic, administrative management, decision-making;</w:t>
      </w:r>
    </w:p>
    <w:p>
      <w:pPr>
        <w:spacing w:after="0"/>
        <w:ind w:left="0"/>
        <w:jc w:val="both"/>
      </w:pPr>
      <w:r>
        <w:rPr>
          <w:rFonts w:ascii="Times New Roman"/>
          <w:b w:val="false"/>
          <w:i w:val="false"/>
          <w:color w:val="000000"/>
          <w:sz w:val="28"/>
        </w:rPr>
        <w:t>
      4) the principle of collegial decision-making - making decisions related to the activity of the University, the Intellectual Schools and the Fund, their Boards of Trustees, the Supreme Board of Trustees;</w:t>
      </w:r>
    </w:p>
    <w:p>
      <w:pPr>
        <w:spacing w:after="0"/>
        <w:ind w:left="0"/>
        <w:jc w:val="both"/>
      </w:pPr>
      <w:r>
        <w:rPr>
          <w:rFonts w:ascii="Times New Roman"/>
          <w:b w:val="false"/>
          <w:i w:val="false"/>
          <w:color w:val="000000"/>
          <w:sz w:val="28"/>
        </w:rPr>
        <w:t>
      5) the principle of social responsibility and transparency - the development and participation of the University, the Intellectual Schools and the Fund in socially important projects in order to improve the welfare of society, ensuring information transparency in all areas of its activity.</w:t>
      </w:r>
    </w:p>
    <w:p>
      <w:pPr>
        <w:spacing w:after="0"/>
        <w:ind w:left="0"/>
        <w:jc w:val="left"/>
      </w:pPr>
      <w:r>
        <w:rPr>
          <w:rFonts w:ascii="Times New Roman"/>
          <w:b/>
          <w:i w:val="false"/>
          <w:color w:val="000000"/>
        </w:rPr>
        <w:t xml:space="preserve"> Chapter 2. LEGAL STATUS OF THE UNIVERSITY</w:t>
      </w:r>
      <w:r>
        <w:br/>
      </w:r>
      <w:r>
        <w:rPr>
          <w:rFonts w:ascii="Times New Roman"/>
          <w:b/>
          <w:i w:val="false"/>
          <w:color w:val="000000"/>
        </w:rPr>
        <w:t>THE INTELLECTUAL SCHOOLS AND THE FUND  Article 4. Legal Status of the University, the Intellectual Schools and the Fund</w:t>
      </w:r>
    </w:p>
    <w:p>
      <w:pPr>
        <w:spacing w:after="0"/>
        <w:ind w:left="0"/>
        <w:jc w:val="both"/>
      </w:pPr>
      <w:r>
        <w:rPr>
          <w:rFonts w:ascii="Times New Roman"/>
          <w:b w:val="false"/>
          <w:i w:val="false"/>
          <w:color w:val="000000"/>
          <w:sz w:val="28"/>
        </w:rPr>
        <w:t>
      1. The University shall be an Autonomous Organization of Education created for the purpose of carrying out educational activity, including extended education, scientific and (or) scientific and technical activity, the creation of a modern educational, scientific infrastructure and other activities in accordance with its Charter.</w:t>
      </w:r>
    </w:p>
    <w:p>
      <w:pPr>
        <w:spacing w:after="0"/>
        <w:ind w:left="0"/>
        <w:jc w:val="both"/>
      </w:pPr>
      <w:r>
        <w:rPr>
          <w:rFonts w:ascii="Times New Roman"/>
          <w:b w:val="false"/>
          <w:i w:val="false"/>
          <w:color w:val="000000"/>
          <w:sz w:val="28"/>
        </w:rPr>
        <w:t>
      The educational activity of the University shall be carried out according to the following levels of education:</w:t>
      </w:r>
    </w:p>
    <w:p>
      <w:pPr>
        <w:spacing w:after="0"/>
        <w:ind w:left="0"/>
        <w:jc w:val="both"/>
      </w:pPr>
      <w:r>
        <w:rPr>
          <w:rFonts w:ascii="Times New Roman"/>
          <w:b w:val="false"/>
          <w:i w:val="false"/>
          <w:color w:val="000000"/>
          <w:sz w:val="28"/>
        </w:rPr>
        <w:t>
      1) post-secondary education;</w:t>
      </w:r>
    </w:p>
    <w:p>
      <w:pPr>
        <w:spacing w:after="0"/>
        <w:ind w:left="0"/>
        <w:jc w:val="both"/>
      </w:pPr>
      <w:r>
        <w:rPr>
          <w:rFonts w:ascii="Times New Roman"/>
          <w:b w:val="false"/>
          <w:i w:val="false"/>
          <w:color w:val="000000"/>
          <w:sz w:val="28"/>
        </w:rPr>
        <w:t>
      2) higher education;</w:t>
      </w:r>
    </w:p>
    <w:p>
      <w:pPr>
        <w:spacing w:after="0"/>
        <w:ind w:left="0"/>
        <w:jc w:val="both"/>
      </w:pPr>
      <w:r>
        <w:rPr>
          <w:rFonts w:ascii="Times New Roman"/>
          <w:b w:val="false"/>
          <w:i w:val="false"/>
          <w:color w:val="000000"/>
          <w:sz w:val="28"/>
        </w:rPr>
        <w:t>
      3) postgraduate education.</w:t>
      </w:r>
    </w:p>
    <w:p>
      <w:pPr>
        <w:spacing w:after="0"/>
        <w:ind w:left="0"/>
        <w:jc w:val="both"/>
      </w:pPr>
      <w:r>
        <w:rPr>
          <w:rFonts w:ascii="Times New Roman"/>
          <w:b w:val="false"/>
          <w:i w:val="false"/>
          <w:color w:val="000000"/>
          <w:sz w:val="28"/>
        </w:rPr>
        <w:t>
      The University shall be an experimental platform developing, monitoring, studying, analyzing, approbating, implementing and realizing innovative programs in education and science.</w:t>
      </w:r>
    </w:p>
    <w:p>
      <w:pPr>
        <w:spacing w:after="0"/>
        <w:ind w:left="0"/>
        <w:jc w:val="both"/>
      </w:pPr>
      <w:r>
        <w:rPr>
          <w:rFonts w:ascii="Times New Roman"/>
          <w:b w:val="false"/>
          <w:i w:val="false"/>
          <w:color w:val="000000"/>
          <w:sz w:val="28"/>
        </w:rPr>
        <w:t>
      2. The Intellectual Schools shall be an Autonomous Organization of Education created for the purpose of carrying out educational activity, including extended education.</w:t>
      </w:r>
    </w:p>
    <w:p>
      <w:pPr>
        <w:spacing w:after="0"/>
        <w:ind w:left="0"/>
        <w:jc w:val="both"/>
      </w:pPr>
      <w:r>
        <w:rPr>
          <w:rFonts w:ascii="Times New Roman"/>
          <w:b w:val="false"/>
          <w:i w:val="false"/>
          <w:color w:val="000000"/>
          <w:sz w:val="28"/>
        </w:rPr>
        <w:t>
      The Intellectual Schools shall carry out educational activity at the following levels of education:</w:t>
      </w:r>
    </w:p>
    <w:p>
      <w:pPr>
        <w:spacing w:after="0"/>
        <w:ind w:left="0"/>
        <w:jc w:val="both"/>
      </w:pPr>
      <w:r>
        <w:rPr>
          <w:rFonts w:ascii="Times New Roman"/>
          <w:b w:val="false"/>
          <w:i w:val="false"/>
          <w:color w:val="000000"/>
          <w:sz w:val="28"/>
        </w:rPr>
        <w:t>
      1) Primary school, including Pre-school education and training;</w:t>
      </w:r>
    </w:p>
    <w:p>
      <w:pPr>
        <w:spacing w:after="0"/>
        <w:ind w:left="0"/>
        <w:jc w:val="both"/>
      </w:pPr>
      <w:r>
        <w:rPr>
          <w:rFonts w:ascii="Times New Roman"/>
          <w:b w:val="false"/>
          <w:i w:val="false"/>
          <w:color w:val="000000"/>
          <w:sz w:val="28"/>
        </w:rPr>
        <w:t>
      2) Lower secondary school;</w:t>
      </w:r>
    </w:p>
    <w:p>
      <w:pPr>
        <w:spacing w:after="0"/>
        <w:ind w:left="0"/>
        <w:jc w:val="both"/>
      </w:pPr>
      <w:r>
        <w:rPr>
          <w:rFonts w:ascii="Times New Roman"/>
          <w:b w:val="false"/>
          <w:i w:val="false"/>
          <w:color w:val="000000"/>
          <w:sz w:val="28"/>
        </w:rPr>
        <w:t>
      3) Upper secondary school.</w:t>
      </w:r>
    </w:p>
    <w:p>
      <w:pPr>
        <w:spacing w:after="0"/>
        <w:ind w:left="0"/>
        <w:jc w:val="both"/>
      </w:pPr>
      <w:r>
        <w:rPr>
          <w:rFonts w:ascii="Times New Roman"/>
          <w:b w:val="false"/>
          <w:i w:val="false"/>
          <w:color w:val="000000"/>
          <w:sz w:val="28"/>
        </w:rPr>
        <w:t>
      The Intellectual Schools shall have the right to carry out other activities in accordance with its Charter.</w:t>
      </w:r>
    </w:p>
    <w:p>
      <w:pPr>
        <w:spacing w:after="0"/>
        <w:ind w:left="0"/>
        <w:jc w:val="both"/>
      </w:pPr>
      <w:r>
        <w:rPr>
          <w:rFonts w:ascii="Times New Roman"/>
          <w:b w:val="false"/>
          <w:i w:val="false"/>
          <w:color w:val="000000"/>
          <w:sz w:val="28"/>
        </w:rPr>
        <w:t>
      The Intellectual Schools shall be an experimental platform, developing, monitoring, studying, analyzing, approbating, implementing and realizing modern models of educational programs and technologies.</w:t>
      </w:r>
    </w:p>
    <w:p>
      <w:pPr>
        <w:spacing w:after="0"/>
        <w:ind w:left="0"/>
        <w:jc w:val="both"/>
      </w:pPr>
      <w:r>
        <w:rPr>
          <w:rFonts w:ascii="Times New Roman"/>
          <w:b w:val="false"/>
          <w:i w:val="false"/>
          <w:color w:val="000000"/>
          <w:sz w:val="28"/>
        </w:rPr>
        <w:t>
      3. The founder of the University and the Intellectual Schools shall be the Government of the Republic of Kazakhstan.</w:t>
      </w:r>
    </w:p>
    <w:p>
      <w:pPr>
        <w:spacing w:after="0"/>
        <w:ind w:left="0"/>
        <w:jc w:val="both"/>
      </w:pPr>
      <w:r>
        <w:rPr>
          <w:rFonts w:ascii="Times New Roman"/>
          <w:b w:val="false"/>
          <w:i w:val="false"/>
          <w:color w:val="000000"/>
          <w:sz w:val="28"/>
        </w:rPr>
        <w:t>
      4. The Fund shall be a non-profit organization established in the organizational and legal form of the Fund solely to provide funding for the activity of the University and the Intellectual Schools, as well as their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RK № 61-V dated 26.12.2012 (shall be enforced from 01.01.2013);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Property of the University and the Intellectual Schools </w:t>
      </w:r>
    </w:p>
    <w:p>
      <w:pPr>
        <w:spacing w:after="0"/>
        <w:ind w:left="0"/>
        <w:jc w:val="both"/>
      </w:pPr>
      <w:r>
        <w:rPr>
          <w:rFonts w:ascii="Times New Roman"/>
          <w:b w:val="false"/>
          <w:i w:val="false"/>
          <w:color w:val="000000"/>
          <w:sz w:val="28"/>
        </w:rPr>
        <w:t>
      1. The property of the University and the Intellectual Schools shall be formed by:</w:t>
      </w:r>
    </w:p>
    <w:p>
      <w:pPr>
        <w:spacing w:after="0"/>
        <w:ind w:left="0"/>
        <w:jc w:val="both"/>
      </w:pPr>
      <w:r>
        <w:rPr>
          <w:rFonts w:ascii="Times New Roman"/>
          <w:b w:val="false"/>
          <w:i w:val="false"/>
          <w:color w:val="000000"/>
          <w:sz w:val="28"/>
        </w:rPr>
        <w:t>
      1) target contributions of the founder;</w:t>
      </w:r>
    </w:p>
    <w:p>
      <w:pPr>
        <w:spacing w:after="0"/>
        <w:ind w:left="0"/>
        <w:jc w:val="both"/>
      </w:pPr>
      <w:r>
        <w:rPr>
          <w:rFonts w:ascii="Times New Roman"/>
          <w:b w:val="false"/>
          <w:i w:val="false"/>
          <w:color w:val="000000"/>
          <w:sz w:val="28"/>
        </w:rPr>
        <w:t>
      2) state property transferred by the decision of the Government of the Republic of Kazakhstan;</w:t>
      </w:r>
    </w:p>
    <w:p>
      <w:pPr>
        <w:spacing w:after="0"/>
        <w:ind w:left="0"/>
        <w:jc w:val="both"/>
      </w:pPr>
      <w:r>
        <w:rPr>
          <w:rFonts w:ascii="Times New Roman"/>
          <w:b w:val="false"/>
          <w:i w:val="false"/>
          <w:color w:val="000000"/>
          <w:sz w:val="28"/>
        </w:rPr>
        <w:t>
      3) voluntary property contributions and donations;</w:t>
      </w:r>
    </w:p>
    <w:p>
      <w:pPr>
        <w:spacing w:after="0"/>
        <w:ind w:left="0"/>
        <w:jc w:val="both"/>
      </w:pPr>
      <w:r>
        <w:rPr>
          <w:rFonts w:ascii="Times New Roman"/>
          <w:b w:val="false"/>
          <w:i w:val="false"/>
          <w:color w:val="000000"/>
          <w:sz w:val="28"/>
        </w:rPr>
        <w:t>
      4) financing provided by the Fund;</w:t>
      </w:r>
    </w:p>
    <w:p>
      <w:pPr>
        <w:spacing w:after="0"/>
        <w:ind w:left="0"/>
        <w:jc w:val="both"/>
      </w:pPr>
      <w:r>
        <w:rPr>
          <w:rFonts w:ascii="Times New Roman"/>
          <w:b w:val="false"/>
          <w:i w:val="false"/>
          <w:color w:val="000000"/>
          <w:sz w:val="28"/>
        </w:rPr>
        <w:t>
      5) receipts (incomes) from the sale of goods, works, services in cases established by the legislation of the Republic of Kazakhstan;</w:t>
      </w:r>
    </w:p>
    <w:p>
      <w:pPr>
        <w:spacing w:after="0"/>
        <w:ind w:left="0"/>
        <w:jc w:val="both"/>
      </w:pPr>
      <w:r>
        <w:rPr>
          <w:rFonts w:ascii="Times New Roman"/>
          <w:b w:val="false"/>
          <w:i w:val="false"/>
          <w:color w:val="000000"/>
          <w:sz w:val="28"/>
        </w:rPr>
        <w:t>
      6) dividends (incomes, remuneration (interest) received on shares, bonds and deposits);</w:t>
      </w:r>
    </w:p>
    <w:p>
      <w:pPr>
        <w:spacing w:after="0"/>
        <w:ind w:left="0"/>
        <w:jc w:val="both"/>
      </w:pPr>
      <w:r>
        <w:rPr>
          <w:rFonts w:ascii="Times New Roman"/>
          <w:b w:val="false"/>
          <w:i w:val="false"/>
          <w:color w:val="000000"/>
          <w:sz w:val="28"/>
        </w:rPr>
        <w:t>
      7) other receipts not prohibited by the Laws of the Republic of Kazakhstan.</w:t>
      </w:r>
    </w:p>
    <w:p>
      <w:pPr>
        <w:spacing w:after="0"/>
        <w:ind w:left="0"/>
        <w:jc w:val="both"/>
      </w:pPr>
      <w:r>
        <w:rPr>
          <w:rFonts w:ascii="Times New Roman"/>
          <w:b w:val="false"/>
          <w:i w:val="false"/>
          <w:color w:val="000000"/>
          <w:sz w:val="28"/>
        </w:rPr>
        <w:t>
      The property of the University and the Intellectual Schools, formed in accordance with this paragraph, belongs to them by right of ownership.</w:t>
      </w:r>
    </w:p>
    <w:p>
      <w:pPr>
        <w:spacing w:after="0"/>
        <w:ind w:left="0"/>
        <w:jc w:val="both"/>
      </w:pPr>
      <w:r>
        <w:rPr>
          <w:rFonts w:ascii="Times New Roman"/>
          <w:b w:val="false"/>
          <w:i w:val="false"/>
          <w:color w:val="000000"/>
          <w:sz w:val="28"/>
        </w:rPr>
        <w:t>
      The University and the Intellectual Schools shall use their property exclusively to achieve the purposes of their creation.</w:t>
      </w:r>
    </w:p>
    <w:p>
      <w:pPr>
        <w:spacing w:after="0"/>
        <w:ind w:left="0"/>
        <w:jc w:val="both"/>
      </w:pPr>
      <w:r>
        <w:rPr>
          <w:rFonts w:ascii="Times New Roman"/>
          <w:b w:val="false"/>
          <w:i w:val="false"/>
          <w:color w:val="000000"/>
          <w:sz w:val="28"/>
        </w:rPr>
        <w:t>
      2. The University and the Intellectual Schools, as well as their Organizations, shall be entitled to receive a State assignment, a State educational order and a State order for the provision of a guaranteed volume of free medical care in accordance with the legislation of the Republic of Kazakhstan.</w:t>
      </w:r>
    </w:p>
    <w:p>
      <w:pPr>
        <w:spacing w:after="0"/>
        <w:ind w:left="0"/>
        <w:jc w:val="both"/>
      </w:pPr>
      <w:r>
        <w:rPr>
          <w:rFonts w:ascii="Times New Roman"/>
          <w:b w:val="false"/>
          <w:i w:val="false"/>
          <w:color w:val="000000"/>
          <w:sz w:val="28"/>
        </w:rPr>
        <w:t>
      2-1. Autonomous Educational Organization shall has the right to:</w:t>
      </w:r>
    </w:p>
    <w:p>
      <w:pPr>
        <w:spacing w:after="0"/>
        <w:ind w:left="0"/>
        <w:jc w:val="both"/>
      </w:pPr>
      <w:r>
        <w:rPr>
          <w:rFonts w:ascii="Times New Roman"/>
          <w:b w:val="false"/>
          <w:i w:val="false"/>
          <w:color w:val="000000"/>
          <w:sz w:val="28"/>
        </w:rPr>
        <w:t>
      1) reallocate the funds of the target contribution in accordance with the instructions of its supreme governing body or the Chairman of the Supreme Board of Trustees;</w:t>
      </w:r>
    </w:p>
    <w:p>
      <w:pPr>
        <w:spacing w:after="0"/>
        <w:ind w:left="0"/>
        <w:jc w:val="both"/>
      </w:pPr>
      <w:r>
        <w:rPr>
          <w:rFonts w:ascii="Times New Roman"/>
          <w:b w:val="false"/>
          <w:i w:val="false"/>
          <w:color w:val="000000"/>
          <w:sz w:val="28"/>
        </w:rPr>
        <w:t>
      2) redistribute the target contribution funds resulting from savings on expenditures allocated for capital investments, as well as on expenditures not related to capital expenditures, between organizations of Autonomous Educational Organization and (or) areas of expenditures in accordance with the statutory goals for their development.</w:t>
      </w:r>
    </w:p>
    <w:p>
      <w:pPr>
        <w:spacing w:after="0"/>
        <w:ind w:left="0"/>
        <w:jc w:val="both"/>
      </w:pPr>
      <w:r>
        <w:rPr>
          <w:rFonts w:ascii="Times New Roman"/>
          <w:b w:val="false"/>
          <w:i w:val="false"/>
          <w:color w:val="000000"/>
          <w:sz w:val="28"/>
        </w:rPr>
        <w:t>
      The funds of the target contribution that have not been used (under-used) during the financial year can be transferred to subsequent financial years by the decision of the Board of Trustees of the Autonomous Educational Organization.</w:t>
      </w:r>
    </w:p>
    <w:p>
      <w:pPr>
        <w:spacing w:after="0"/>
        <w:ind w:left="0"/>
        <w:jc w:val="both"/>
      </w:pPr>
      <w:r>
        <w:rPr>
          <w:rFonts w:ascii="Times New Roman"/>
          <w:b w:val="false"/>
          <w:i w:val="false"/>
          <w:color w:val="000000"/>
          <w:sz w:val="28"/>
        </w:rPr>
        <w:t>
      2-2. The transfer of the State property to the ownership of Autonomous Educational Organizations on the basis of subparagraph 2) of paragraph 1 of this Article shall be carried out free of charge in the manner established by the legislation of the Republic of Kazakhstan. State-owned land plot shall be provided to the University free of charge in the manner established by the Land Code of the Republic of Kazakhstan.</w:t>
      </w:r>
    </w:p>
    <w:p>
      <w:pPr>
        <w:spacing w:after="0"/>
        <w:ind w:left="0"/>
        <w:jc w:val="both"/>
      </w:pPr>
      <w:r>
        <w:rPr>
          <w:rFonts w:ascii="Times New Roman"/>
          <w:b w:val="false"/>
          <w:i w:val="false"/>
          <w:color w:val="000000"/>
          <w:sz w:val="28"/>
        </w:rPr>
        <w:t>
      3. The founder shall not have property rights to the property of Autonomous Educational Organizations.</w:t>
      </w:r>
    </w:p>
    <w:p>
      <w:pPr>
        <w:spacing w:after="0"/>
        <w:ind w:left="0"/>
        <w:jc w:val="both"/>
      </w:pPr>
      <w:r>
        <w:rPr>
          <w:rFonts w:ascii="Times New Roman"/>
          <w:b w:val="false"/>
          <w:i w:val="false"/>
          <w:color w:val="000000"/>
          <w:sz w:val="28"/>
        </w:rPr>
        <w:t>
      The founder shall not be responsible for the obligations of the Autonomous Educational Organizations created by him, and they shall not be responsible for the obligations of the founder.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RK No 557-IV dated 16.02.2012 (shall be enforced upon expiry of ten calendar days after its first official publication);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governing bodies of the University, the Intellectual Schools and the Fund </w:t>
      </w:r>
    </w:p>
    <w:p>
      <w:pPr>
        <w:spacing w:after="0"/>
        <w:ind w:left="0"/>
        <w:jc w:val="both"/>
      </w:pPr>
      <w:r>
        <w:rPr>
          <w:rFonts w:ascii="Times New Roman"/>
          <w:b w:val="false"/>
          <w:i w:val="false"/>
          <w:color w:val="000000"/>
          <w:sz w:val="28"/>
        </w:rPr>
        <w:t>
      1. The Supreme governing body of the University, the Intellectual Schools and the Fund shall be the Supreme Board of Trustees.</w:t>
      </w:r>
    </w:p>
    <w:p>
      <w:pPr>
        <w:spacing w:after="0"/>
        <w:ind w:left="0"/>
        <w:jc w:val="both"/>
      </w:pPr>
      <w:r>
        <w:rPr>
          <w:rFonts w:ascii="Times New Roman"/>
          <w:b w:val="false"/>
          <w:i w:val="false"/>
          <w:color w:val="000000"/>
          <w:sz w:val="28"/>
        </w:rPr>
        <w:t>
      The Chairman of the Supreme Board of Trustees is the President of the Republic of Kazakhstan or a person appointed by the President of the Republic of Kazakhstan.</w:t>
      </w:r>
    </w:p>
    <w:p>
      <w:pPr>
        <w:spacing w:after="0"/>
        <w:ind w:left="0"/>
        <w:jc w:val="both"/>
      </w:pPr>
      <w:r>
        <w:rPr>
          <w:rFonts w:ascii="Times New Roman"/>
          <w:b w:val="false"/>
          <w:i w:val="false"/>
          <w:color w:val="000000"/>
          <w:sz w:val="28"/>
        </w:rPr>
        <w:t>
      The regulations on the Supreme Board of Trustees are approved by the Chairman of the Supreme Board of Trustees.</w:t>
      </w:r>
    </w:p>
    <w:p>
      <w:pPr>
        <w:spacing w:after="0"/>
        <w:ind w:left="0"/>
        <w:jc w:val="both"/>
      </w:pPr>
      <w:r>
        <w:rPr>
          <w:rFonts w:ascii="Times New Roman"/>
          <w:b w:val="false"/>
          <w:i w:val="false"/>
          <w:color w:val="000000"/>
          <w:sz w:val="28"/>
        </w:rPr>
        <w:t>
      2. The structure, competence, order of formation, terms of powers of members of the Supreme Board of Trustees, the procedure for making decisions by it shall be determined by this Law, as well as by the provision on the Supreme Board of Trustees.</w:t>
      </w:r>
    </w:p>
    <w:p>
      <w:pPr>
        <w:spacing w:after="0"/>
        <w:ind w:left="0"/>
        <w:jc w:val="both"/>
      </w:pPr>
      <w:r>
        <w:rPr>
          <w:rFonts w:ascii="Times New Roman"/>
          <w:b w:val="false"/>
          <w:i w:val="false"/>
          <w:color w:val="000000"/>
          <w:sz w:val="28"/>
        </w:rPr>
        <w:t>
      3. The competence of the Supreme Board of Trustees shall include:</w:t>
      </w:r>
    </w:p>
    <w:p>
      <w:pPr>
        <w:spacing w:after="0"/>
        <w:ind w:left="0"/>
        <w:jc w:val="both"/>
      </w:pPr>
      <w:r>
        <w:rPr>
          <w:rFonts w:ascii="Times New Roman"/>
          <w:b w:val="false"/>
          <w:i w:val="false"/>
          <w:color w:val="000000"/>
          <w:sz w:val="28"/>
        </w:rPr>
        <w:t>
      1) approval of the long-term development strategies of the University, the Intellectual Schools and the Fund;</w:t>
      </w:r>
    </w:p>
    <w:p>
      <w:pPr>
        <w:spacing w:after="0"/>
        <w:ind w:left="0"/>
        <w:jc w:val="both"/>
      </w:pPr>
      <w:r>
        <w:rPr>
          <w:rFonts w:ascii="Times New Roman"/>
          <w:b w:val="false"/>
          <w:i w:val="false"/>
          <w:color w:val="000000"/>
          <w:sz w:val="28"/>
        </w:rPr>
        <w:t>
      2) approval of the procedure for disposal of property;</w:t>
      </w:r>
    </w:p>
    <w:p>
      <w:pPr>
        <w:spacing w:after="0"/>
        <w:ind w:left="0"/>
        <w:jc w:val="both"/>
      </w:pPr>
      <w:r>
        <w:rPr>
          <w:rFonts w:ascii="Times New Roman"/>
          <w:b w:val="false"/>
          <w:i w:val="false"/>
          <w:color w:val="000000"/>
          <w:sz w:val="28"/>
        </w:rPr>
        <w:t>
      3) introduction of amendments and additions to the Charter of the University, the Intellectual Schools and the Fund, their adoption in a new edition;</w:t>
      </w:r>
    </w:p>
    <w:p>
      <w:pPr>
        <w:spacing w:after="0"/>
        <w:ind w:left="0"/>
        <w:jc w:val="both"/>
      </w:pPr>
      <w:r>
        <w:rPr>
          <w:rFonts w:ascii="Times New Roman"/>
          <w:b w:val="false"/>
          <w:i w:val="false"/>
          <w:color w:val="000000"/>
          <w:sz w:val="28"/>
        </w:rPr>
        <w:t>
      4) formation of the Board of Trustees of the University, the Intellectual Schools and the Fund, the appointment and termination of powers of members of the Board of Trustees;</w:t>
      </w:r>
    </w:p>
    <w:p>
      <w:pPr>
        <w:spacing w:after="0"/>
        <w:ind w:left="0"/>
        <w:jc w:val="both"/>
      </w:pPr>
      <w:r>
        <w:rPr>
          <w:rFonts w:ascii="Times New Roman"/>
          <w:b w:val="false"/>
          <w:i w:val="false"/>
          <w:color w:val="000000"/>
          <w:sz w:val="28"/>
        </w:rPr>
        <w:t>
      5) making decisions on reorganization, liquidation of the University, the Intellectual Schools and the Fund;</w:t>
      </w:r>
    </w:p>
    <w:p>
      <w:pPr>
        <w:spacing w:after="0"/>
        <w:ind w:left="0"/>
        <w:jc w:val="both"/>
      </w:pPr>
      <w:r>
        <w:rPr>
          <w:rFonts w:ascii="Times New Roman"/>
          <w:b w:val="false"/>
          <w:i w:val="false"/>
          <w:color w:val="000000"/>
          <w:sz w:val="28"/>
        </w:rPr>
        <w:t xml:space="preserve">
      6) other powers in accordance with the provision on the Supreme Board of Trustees. </w:t>
      </w:r>
    </w:p>
    <w:p>
      <w:pPr>
        <w:spacing w:after="0"/>
        <w:ind w:left="0"/>
        <w:jc w:val="both"/>
      </w:pPr>
      <w:r>
        <w:rPr>
          <w:rFonts w:ascii="Times New Roman"/>
          <w:b w:val="false"/>
          <w:i w:val="false"/>
          <w:color w:val="000000"/>
          <w:sz w:val="28"/>
        </w:rPr>
        <w:t>
      4. The governing bodies of the University, the Intellectual Schools and the Fund, which carry out the general management of their activity shall be permanently operating Boards of Trustees.</w:t>
      </w:r>
    </w:p>
    <w:p>
      <w:pPr>
        <w:spacing w:after="0"/>
        <w:ind w:left="0"/>
        <w:jc w:val="both"/>
      </w:pPr>
      <w:r>
        <w:rPr>
          <w:rFonts w:ascii="Times New Roman"/>
          <w:b w:val="false"/>
          <w:i w:val="false"/>
          <w:color w:val="000000"/>
          <w:sz w:val="28"/>
        </w:rPr>
        <w:t>
      The structure, competence, order of formation, terms of powers of members of the Boards of Trustees of the University, the Intellectual Schools and the Fund, the order of their decisions shall be determined by this Law, as well as their Charters.</w:t>
      </w:r>
    </w:p>
    <w:p>
      <w:pPr>
        <w:spacing w:after="0"/>
        <w:ind w:left="0"/>
        <w:jc w:val="both"/>
      </w:pPr>
      <w:r>
        <w:rPr>
          <w:rFonts w:ascii="Times New Roman"/>
          <w:b w:val="false"/>
          <w:i w:val="false"/>
          <w:color w:val="000000"/>
          <w:sz w:val="28"/>
        </w:rPr>
        <w:t>
      5. The competence of the University Board of Trustees, the Intellectual Schools and the Fund shall include:</w:t>
      </w:r>
    </w:p>
    <w:p>
      <w:pPr>
        <w:spacing w:after="0"/>
        <w:ind w:left="0"/>
        <w:jc w:val="both"/>
      </w:pPr>
      <w:r>
        <w:rPr>
          <w:rFonts w:ascii="Times New Roman"/>
          <w:b w:val="false"/>
          <w:i w:val="false"/>
          <w:color w:val="000000"/>
          <w:sz w:val="28"/>
        </w:rPr>
        <w:t xml:space="preserve">
      1) approval of annual and medium-term budgets; </w:t>
      </w:r>
    </w:p>
    <w:p>
      <w:pPr>
        <w:spacing w:after="0"/>
        <w:ind w:left="0"/>
        <w:jc w:val="both"/>
      </w:pPr>
      <w:r>
        <w:rPr>
          <w:rFonts w:ascii="Times New Roman"/>
          <w:b w:val="false"/>
          <w:i w:val="false"/>
          <w:color w:val="000000"/>
          <w:sz w:val="28"/>
        </w:rPr>
        <w:t>
      2) determining the number of members of the executive bodies of the University, the Intellectual Schools and the Fund, the election of their leaders and members or persons solely performing the functions of the executive body, as well as the early termination of their powers;</w:t>
      </w:r>
    </w:p>
    <w:p>
      <w:pPr>
        <w:spacing w:after="0"/>
        <w:ind w:left="0"/>
        <w:jc w:val="both"/>
      </w:pPr>
      <w:r>
        <w:rPr>
          <w:rFonts w:ascii="Times New Roman"/>
          <w:b w:val="false"/>
          <w:i w:val="false"/>
          <w:color w:val="000000"/>
          <w:sz w:val="28"/>
        </w:rPr>
        <w:t>
      3) approval of the rules for the procurement of goods, works, services;</w:t>
      </w:r>
    </w:p>
    <w:p>
      <w:pPr>
        <w:spacing w:after="0"/>
        <w:ind w:left="0"/>
        <w:jc w:val="both"/>
      </w:pPr>
      <w:r>
        <w:rPr>
          <w:rFonts w:ascii="Times New Roman"/>
          <w:b w:val="false"/>
          <w:i w:val="false"/>
          <w:color w:val="000000"/>
          <w:sz w:val="28"/>
        </w:rPr>
        <w:t>
      4) other powers in accordance with this Law, the legislation of the Republic of Kazakhstan, the Charters of the University, the Intellectual Schools and the Fund.</w:t>
      </w:r>
    </w:p>
    <w:p>
      <w:pPr>
        <w:spacing w:after="0"/>
        <w:ind w:left="0"/>
        <w:jc w:val="both"/>
      </w:pPr>
      <w:r>
        <w:rPr>
          <w:rFonts w:ascii="Times New Roman"/>
          <w:b w:val="false"/>
          <w:i w:val="false"/>
          <w:color w:val="000000"/>
          <w:sz w:val="28"/>
        </w:rPr>
        <w:t>
      6. The Board of Trustees of the University and the Intellectual schools includes representatives of the founder, teachers and scientists, representatives of public associations and other persons. Civil servants participate in the management of the University, the Intellectual schools and the Foundation when they are appointed to the governing bodies of these legal entities.</w:t>
      </w:r>
    </w:p>
    <w:p>
      <w:pPr>
        <w:spacing w:after="0"/>
        <w:ind w:left="0"/>
        <w:jc w:val="both"/>
      </w:pPr>
      <w:r>
        <w:rPr>
          <w:rFonts w:ascii="Times New Roman"/>
          <w:b w:val="false"/>
          <w:i w:val="false"/>
          <w:color w:val="000000"/>
          <w:sz w:val="28"/>
        </w:rPr>
        <w:t>
      7. The management of the current activity of the University, the Intellectual Schools and the Fund shall be carried out by their executive bodies. The executive bodies can be collegial or sole.</w:t>
      </w:r>
    </w:p>
    <w:p>
      <w:pPr>
        <w:spacing w:after="0"/>
        <w:ind w:left="0"/>
        <w:jc w:val="both"/>
      </w:pPr>
      <w:r>
        <w:rPr>
          <w:rFonts w:ascii="Times New Roman"/>
          <w:b w:val="false"/>
          <w:i w:val="false"/>
          <w:color w:val="000000"/>
          <w:sz w:val="28"/>
        </w:rPr>
        <w:t>
      The executive bodies of the University, the Intellectual Schools and the Fund act on the basis of and pursuant to the decisions of the Supreme Board of Trustees, the Board of Trustees of the University, the Intellectual Schools, the Fund and reported to them.</w:t>
      </w:r>
    </w:p>
    <w:p>
      <w:pPr>
        <w:spacing w:after="0"/>
        <w:ind w:left="0"/>
        <w:jc w:val="both"/>
      </w:pPr>
      <w:r>
        <w:rPr>
          <w:rFonts w:ascii="Times New Roman"/>
          <w:b w:val="false"/>
          <w:i w:val="false"/>
          <w:color w:val="000000"/>
          <w:sz w:val="28"/>
        </w:rPr>
        <w:t>
      The structure, competence, order of formation and terms of powers of the executive bodies of the University, the Intellectual Schools and the Fund shall be determined by their Charters.</w:t>
      </w:r>
    </w:p>
    <w:p>
      <w:pPr>
        <w:spacing w:after="0"/>
        <w:ind w:left="0"/>
        <w:jc w:val="both"/>
      </w:pPr>
      <w:r>
        <w:rPr>
          <w:rFonts w:ascii="Times New Roman"/>
          <w:b w:val="false"/>
          <w:i w:val="false"/>
          <w:color w:val="000000"/>
          <w:sz w:val="28"/>
        </w:rPr>
        <w:t>
      8. The University, the Intellectual Schools and the Fund may create other bodies in accordance with their Charters.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RK № 337-V dated 21.07.2015 (shall be enforced upon expiry of ten calendar days after its first official publication); № 91-VI dated 11.07.2017 (shall be enforced upon expiry of ten calendar days after its first official publication); dated 27.12.2019 № 294-VІ (shall be enforced upon expiry of ten calendar days after the day of its first official publication);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Reorganization, liquidation of the University, the Intellectual Schools and the Fund</w:t>
      </w:r>
    </w:p>
    <w:p>
      <w:pPr>
        <w:spacing w:after="0"/>
        <w:ind w:left="0"/>
        <w:jc w:val="both"/>
      </w:pPr>
      <w:r>
        <w:rPr>
          <w:rFonts w:ascii="Times New Roman"/>
          <w:b w:val="false"/>
          <w:i w:val="false"/>
          <w:color w:val="000000"/>
          <w:sz w:val="28"/>
        </w:rPr>
        <w:t>
      1. The University, the Intellectual Schools and the Fund shall be subject to reorganization, liquidation in accordance with this Law, the legislation of the Republic of Kazakhstan and their Charters.</w:t>
      </w:r>
    </w:p>
    <w:p>
      <w:pPr>
        <w:spacing w:after="0"/>
        <w:ind w:left="0"/>
        <w:jc w:val="both"/>
      </w:pPr>
      <w:r>
        <w:rPr>
          <w:rFonts w:ascii="Times New Roman"/>
          <w:b w:val="false"/>
          <w:i w:val="false"/>
          <w:color w:val="000000"/>
          <w:sz w:val="28"/>
        </w:rPr>
        <w:t>
      2. In case of liquidation of the University, the Intellectual Schools, the Fund, the property remaining after satisfaction of the claims of creditors shall be directed to the goals specified in their constituent documents.</w:t>
      </w:r>
    </w:p>
    <w:p>
      <w:pPr>
        <w:spacing w:after="0"/>
        <w:ind w:left="0"/>
        <w:jc w:val="left"/>
      </w:pPr>
      <w:r>
        <w:rPr>
          <w:rFonts w:ascii="Times New Roman"/>
          <w:b/>
          <w:i w:val="false"/>
          <w:color w:val="000000"/>
        </w:rPr>
        <w:t xml:space="preserve"> Chapter 3. SPECIAL LEGAL MODE OF THE ACTIVITY </w:t>
      </w:r>
      <w:r>
        <w:br/>
      </w:r>
      <w:r>
        <w:rPr>
          <w:rFonts w:ascii="Times New Roman"/>
          <w:b/>
          <w:i w:val="false"/>
          <w:color w:val="000000"/>
        </w:rPr>
        <w:t xml:space="preserve">OF THE UNIVERSITY, THE INTELLECTUAL SCHOOLS AND THE FUND Article 8. Licensing, certification and accreditation of educational activities of the University and the Intellectual Schools </w:t>
      </w:r>
    </w:p>
    <w:p>
      <w:pPr>
        <w:spacing w:after="0"/>
        <w:ind w:left="0"/>
        <w:jc w:val="both"/>
      </w:pPr>
      <w:r>
        <w:rPr>
          <w:rFonts w:ascii="Times New Roman"/>
          <w:b w:val="false"/>
          <w:i w:val="false"/>
          <w:color w:val="000000"/>
          <w:sz w:val="28"/>
        </w:rPr>
        <w:t>
      1. The University, the Intellectual Schools, their Organizations, as well as foreign legal entities introducing and (or) implementing educational programs at the University and (or) the Intellectual Schools shall carry out educational activity without a license.</w:t>
      </w:r>
    </w:p>
    <w:p>
      <w:pPr>
        <w:spacing w:after="0"/>
        <w:ind w:left="0"/>
        <w:jc w:val="both"/>
      </w:pPr>
      <w:r>
        <w:rPr>
          <w:rFonts w:ascii="Times New Roman"/>
          <w:b w:val="false"/>
          <w:i w:val="false"/>
          <w:color w:val="000000"/>
          <w:sz w:val="28"/>
        </w:rPr>
        <w:t>
      2. The State attestation, provided by the legislation of the Republic of Kazakhstan on education, in respect of the University and the Intellectual Schools shall not be carried out.</w:t>
      </w:r>
    </w:p>
    <w:p>
      <w:pPr>
        <w:spacing w:after="0"/>
        <w:ind w:left="0"/>
        <w:jc w:val="both"/>
      </w:pPr>
      <w:r>
        <w:rPr>
          <w:rFonts w:ascii="Times New Roman"/>
          <w:b w:val="false"/>
          <w:i w:val="false"/>
          <w:color w:val="000000"/>
          <w:sz w:val="28"/>
        </w:rPr>
        <w:t>
      3. Accreditation of the University and the Intellectual Schools, their Organizations shall be carried out by an accreditation body, including foreign ones, by a specific decision of the relevant Board of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RK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Features of implementation the educational activity by the University and its Organizations </w:t>
      </w:r>
    </w:p>
    <w:p>
      <w:pPr>
        <w:spacing w:after="0"/>
        <w:ind w:left="0"/>
        <w:jc w:val="both"/>
      </w:pPr>
      <w:r>
        <w:rPr>
          <w:rFonts w:ascii="Times New Roman"/>
          <w:b w:val="false"/>
          <w:i w:val="false"/>
          <w:color w:val="ff0000"/>
          <w:sz w:val="28"/>
        </w:rPr>
        <w:t>
      Footnote. The headline of the Article 9 is in the wording of the Law of RK № 337-V dated 21.07.2015 (shall be enforced upon expiry of ten calendar days after its first official publication).</w:t>
      </w:r>
    </w:p>
    <w:p>
      <w:pPr>
        <w:spacing w:after="0"/>
        <w:ind w:left="0"/>
        <w:jc w:val="both"/>
      </w:pPr>
      <w:r>
        <w:rPr>
          <w:rFonts w:ascii="Times New Roman"/>
          <w:b w:val="false"/>
          <w:i w:val="false"/>
          <w:color w:val="000000"/>
          <w:sz w:val="28"/>
        </w:rPr>
        <w:t>
      1. The University and its Organizations carry out educational activity on the basis of independently developed educational programs, as well as educational programs of foreign partners.</w:t>
      </w:r>
    </w:p>
    <w:p>
      <w:pPr>
        <w:spacing w:after="0"/>
        <w:ind w:left="0"/>
        <w:jc w:val="both"/>
      </w:pPr>
      <w:r>
        <w:rPr>
          <w:rFonts w:ascii="Times New Roman"/>
          <w:b w:val="false"/>
          <w:i w:val="false"/>
          <w:color w:val="000000"/>
          <w:sz w:val="28"/>
        </w:rPr>
        <w:t>
      The University independently determines the directions and approves the list of extracurricular activities.</w:t>
      </w:r>
    </w:p>
    <w:p>
      <w:pPr>
        <w:spacing w:after="0"/>
        <w:ind w:left="0"/>
        <w:jc w:val="both"/>
      </w:pPr>
      <w:r>
        <w:rPr>
          <w:rFonts w:ascii="Times New Roman"/>
          <w:b w:val="false"/>
          <w:i w:val="false"/>
          <w:color w:val="000000"/>
          <w:sz w:val="28"/>
        </w:rPr>
        <w:t>
      Pastoral work shall be carried out by the University in accordance with the concept of pastoral work and the formation of Kazakhstan patriotism, approved by the University Board of Trustees.</w:t>
      </w:r>
    </w:p>
    <w:p>
      <w:pPr>
        <w:spacing w:after="0"/>
        <w:ind w:left="0"/>
        <w:jc w:val="both"/>
      </w:pPr>
      <w:r>
        <w:rPr>
          <w:rFonts w:ascii="Times New Roman"/>
          <w:b w:val="false"/>
          <w:i w:val="false"/>
          <w:color w:val="000000"/>
          <w:sz w:val="28"/>
        </w:rPr>
        <w:t>
      2. The order of organization of educational activity, quality management of education and implementation of educational monitoring, admission to training, monitoring of progress, intermediate and final attestation of students shall be determined by the University and its Organizations independently in accordance with their Charters.</w:t>
      </w:r>
    </w:p>
    <w:p>
      <w:pPr>
        <w:spacing w:after="0"/>
        <w:ind w:left="0"/>
        <w:jc w:val="both"/>
      </w:pPr>
      <w:r>
        <w:rPr>
          <w:rFonts w:ascii="Times New Roman"/>
          <w:b w:val="false"/>
          <w:i w:val="false"/>
          <w:color w:val="000000"/>
          <w:sz w:val="28"/>
        </w:rPr>
        <w:t>
      3. The University and its Organizations independently approve the form of the contract for the provision of educational services.</w:t>
      </w:r>
    </w:p>
    <w:p>
      <w:pPr>
        <w:spacing w:after="0"/>
        <w:ind w:left="0"/>
        <w:jc w:val="both"/>
      </w:pPr>
      <w:r>
        <w:rPr>
          <w:rFonts w:ascii="Times New Roman"/>
          <w:b w:val="false"/>
          <w:i w:val="false"/>
          <w:color w:val="000000"/>
          <w:sz w:val="28"/>
        </w:rPr>
        <w:t>
      4. Organizations of the University that carry out educational activity shall issue documents on the appropriate level of education and (or) qualification to persons who have completed training in the educational programs implemented in them and have passed the final attestation. The form of education certificates and the procedure for filling them out shall be approved by the organizations themselves.</w:t>
      </w:r>
    </w:p>
    <w:p>
      <w:pPr>
        <w:spacing w:after="0"/>
        <w:ind w:left="0"/>
        <w:jc w:val="both"/>
      </w:pPr>
      <w:r>
        <w:rPr>
          <w:rFonts w:ascii="Times New Roman"/>
          <w:b w:val="false"/>
          <w:i w:val="false"/>
          <w:color w:val="000000"/>
          <w:sz w:val="28"/>
        </w:rPr>
        <w:t>
      5. The University issues documents on the appropriate level of education and (or) qualifications to persons who have completed training in the educational programs implemented in it and have passed the final attestation. The uniform form of education certificates and the procedure for filling them out shall be approved by the Board of Trustees of the University.</w:t>
      </w:r>
    </w:p>
    <w:p>
      <w:pPr>
        <w:spacing w:after="0"/>
        <w:ind w:left="0"/>
        <w:jc w:val="both"/>
      </w:pPr>
      <w:r>
        <w:rPr>
          <w:rFonts w:ascii="Times New Roman"/>
          <w:b w:val="false"/>
          <w:i w:val="false"/>
          <w:color w:val="000000"/>
          <w:sz w:val="28"/>
        </w:rPr>
        <w:t>
      6. The documents on the appropriate level of education and (or) qualifications issued by the University and its Organizations shall give their holders the rights provided for holders of educational certificates of the State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RK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Features of implementation the educational activity by the Intellectual Schools </w:t>
      </w:r>
    </w:p>
    <w:p>
      <w:pPr>
        <w:spacing w:after="0"/>
        <w:ind w:left="0"/>
        <w:jc w:val="both"/>
      </w:pPr>
      <w:r>
        <w:rPr>
          <w:rFonts w:ascii="Times New Roman"/>
          <w:b w:val="false"/>
          <w:i w:val="false"/>
          <w:color w:val="000000"/>
          <w:sz w:val="28"/>
        </w:rPr>
        <w:t>
      1. The Intellectual Schools shall implement independently developed educational programs, as well as educational programs of foreign partners.</w:t>
      </w:r>
    </w:p>
    <w:p>
      <w:pPr>
        <w:spacing w:after="0"/>
        <w:ind w:left="0"/>
        <w:jc w:val="both"/>
      </w:pPr>
      <w:r>
        <w:rPr>
          <w:rFonts w:ascii="Times New Roman"/>
          <w:b w:val="false"/>
          <w:i w:val="false"/>
          <w:color w:val="000000"/>
          <w:sz w:val="28"/>
        </w:rPr>
        <w:t>
      Educational programs shall be implemented in the Intellectual Schools according to the levels of education established by this Law.</w:t>
      </w:r>
    </w:p>
    <w:p>
      <w:pPr>
        <w:spacing w:after="0"/>
        <w:ind w:left="0"/>
        <w:jc w:val="both"/>
      </w:pPr>
      <w:r>
        <w:rPr>
          <w:rFonts w:ascii="Times New Roman"/>
          <w:b w:val="false"/>
          <w:i w:val="false"/>
          <w:color w:val="000000"/>
          <w:sz w:val="28"/>
        </w:rPr>
        <w:t>
      The Intellectual Schools independently determine the directions and approve the list of extracurricular activities.</w:t>
      </w:r>
    </w:p>
    <w:p>
      <w:pPr>
        <w:spacing w:after="0"/>
        <w:ind w:left="0"/>
        <w:jc w:val="both"/>
      </w:pPr>
      <w:r>
        <w:rPr>
          <w:rFonts w:ascii="Times New Roman"/>
          <w:b w:val="false"/>
          <w:i w:val="false"/>
          <w:color w:val="000000"/>
          <w:sz w:val="28"/>
        </w:rPr>
        <w:t>
      Pastoral work shall be carried out by the Intellectual Schools in accordance with the concept of pastoral work and the formation of Kazakhstan patriotism, approved by the Board of Trustees of the Intellectual Schools.</w:t>
      </w:r>
    </w:p>
    <w:p>
      <w:pPr>
        <w:spacing w:after="0"/>
        <w:ind w:left="0"/>
        <w:jc w:val="both"/>
      </w:pPr>
      <w:r>
        <w:rPr>
          <w:rFonts w:ascii="Times New Roman"/>
          <w:b w:val="false"/>
          <w:i w:val="false"/>
          <w:color w:val="000000"/>
          <w:sz w:val="28"/>
        </w:rPr>
        <w:t>
      2. The Intellectual Schools independently approve the rules of:</w:t>
      </w:r>
    </w:p>
    <w:p>
      <w:pPr>
        <w:spacing w:after="0"/>
        <w:ind w:left="0"/>
        <w:jc w:val="both"/>
      </w:pPr>
      <w:r>
        <w:rPr>
          <w:rFonts w:ascii="Times New Roman"/>
          <w:b w:val="false"/>
          <w:i w:val="false"/>
          <w:color w:val="000000"/>
          <w:sz w:val="28"/>
        </w:rPr>
        <w:t>
      1) admission to study;</w:t>
      </w:r>
    </w:p>
    <w:p>
      <w:pPr>
        <w:spacing w:after="0"/>
        <w:ind w:left="0"/>
        <w:jc w:val="both"/>
      </w:pPr>
      <w:r>
        <w:rPr>
          <w:rFonts w:ascii="Times New Roman"/>
          <w:b w:val="false"/>
          <w:i w:val="false"/>
          <w:color w:val="000000"/>
          <w:sz w:val="28"/>
        </w:rPr>
        <w:t>
      2) educational activity, including extracurricular activities;</w:t>
      </w:r>
    </w:p>
    <w:p>
      <w:pPr>
        <w:spacing w:after="0"/>
        <w:ind w:left="0"/>
        <w:jc w:val="both"/>
      </w:pPr>
      <w:r>
        <w:rPr>
          <w:rFonts w:ascii="Times New Roman"/>
          <w:b w:val="false"/>
          <w:i w:val="false"/>
          <w:color w:val="000000"/>
          <w:sz w:val="28"/>
        </w:rPr>
        <w:t>
      3) experimental activity;</w:t>
      </w:r>
    </w:p>
    <w:p>
      <w:pPr>
        <w:spacing w:after="0"/>
        <w:ind w:left="0"/>
        <w:jc w:val="both"/>
      </w:pPr>
      <w:r>
        <w:rPr>
          <w:rFonts w:ascii="Times New Roman"/>
          <w:b w:val="false"/>
          <w:i w:val="false"/>
          <w:color w:val="000000"/>
          <w:sz w:val="28"/>
        </w:rPr>
        <w:t>
      4) ongoing monitoring of progress, intermediate and final attestation of students;</w:t>
      </w:r>
    </w:p>
    <w:p>
      <w:pPr>
        <w:spacing w:after="0"/>
        <w:ind w:left="0"/>
        <w:jc w:val="both"/>
      </w:pPr>
      <w:r>
        <w:rPr>
          <w:rFonts w:ascii="Times New Roman"/>
          <w:b w:val="false"/>
          <w:i w:val="false"/>
          <w:color w:val="000000"/>
          <w:sz w:val="28"/>
        </w:rPr>
        <w:t>
      5) external evaluation of the educational achievements of students;</w:t>
      </w:r>
    </w:p>
    <w:p>
      <w:pPr>
        <w:spacing w:after="0"/>
        <w:ind w:left="0"/>
        <w:jc w:val="both"/>
      </w:pPr>
      <w:r>
        <w:rPr>
          <w:rFonts w:ascii="Times New Roman"/>
          <w:b w:val="false"/>
          <w:i w:val="false"/>
          <w:color w:val="000000"/>
          <w:sz w:val="28"/>
        </w:rPr>
        <w:t>
      6) educational monitoring and evaluation of the quality of education;</w:t>
      </w:r>
    </w:p>
    <w:p>
      <w:pPr>
        <w:spacing w:after="0"/>
        <w:ind w:left="0"/>
        <w:jc w:val="both"/>
      </w:pPr>
      <w:r>
        <w:rPr>
          <w:rFonts w:ascii="Times New Roman"/>
          <w:b w:val="false"/>
          <w:i w:val="false"/>
          <w:color w:val="000000"/>
          <w:sz w:val="28"/>
        </w:rPr>
        <w:t>
      7) professional development of teachers;</w:t>
      </w:r>
    </w:p>
    <w:p>
      <w:pPr>
        <w:spacing w:after="0"/>
        <w:ind w:left="0"/>
        <w:jc w:val="both"/>
      </w:pPr>
      <w:r>
        <w:rPr>
          <w:rFonts w:ascii="Times New Roman"/>
          <w:b w:val="false"/>
          <w:i w:val="false"/>
          <w:color w:val="000000"/>
          <w:sz w:val="28"/>
        </w:rPr>
        <w:t>
      8) certification of teachers and frequency of its conduct.</w:t>
      </w:r>
    </w:p>
    <w:p>
      <w:pPr>
        <w:spacing w:after="0"/>
        <w:ind w:left="0"/>
        <w:jc w:val="both"/>
      </w:pPr>
      <w:r>
        <w:rPr>
          <w:rFonts w:ascii="Times New Roman"/>
          <w:b w:val="false"/>
          <w:i w:val="false"/>
          <w:color w:val="000000"/>
          <w:sz w:val="28"/>
        </w:rPr>
        <w:t>
      The quality management of education in the Intellectual Schools shall be carried out in the manner determined by the Intellectual Schools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RK № 501-V dated 09.04.2016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Intellectual Schools shall issue to persons who have completed training in implemented educational programs and have passed the final attestation, documents on the appropriate level of education, which shall be equal to the State education certificates. The uniform form of education certificates and the procedure for filling them out shall be approved by the Board of Trustees of the Intellectual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RK № 501-V dated 09.04.2016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Intellectual schools annually publish an annual report on educational activities on official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RK № 61-V dated 26.12.2012 (shall be enforced from 01.01.2013); № 337-V dated 21.07.2015 (shall be enforced upon expiry of ten calendar days after its first official publication); № 501-V dated 09.04.2016 (shall be enforced from 01.01.2017); dated 27.12.2019 № 294-VІ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Implementation of scientific and (or) scientific and technical activity by the University </w:t>
      </w:r>
    </w:p>
    <w:p>
      <w:pPr>
        <w:spacing w:after="0"/>
        <w:ind w:left="0"/>
        <w:jc w:val="both"/>
      </w:pPr>
      <w:r>
        <w:rPr>
          <w:rFonts w:ascii="Times New Roman"/>
          <w:b w:val="false"/>
          <w:i w:val="false"/>
          <w:color w:val="000000"/>
          <w:sz w:val="28"/>
        </w:rPr>
        <w:t>
      1. The University carries out scientific and (or) scientific and technical activity, conducts scientific research at the expense of grant, program-targeted funding and other sources of funding not prohibited by the legislation of the Republic of Kazakhstan.</w:t>
      </w:r>
    </w:p>
    <w:p>
      <w:pPr>
        <w:spacing w:after="0"/>
        <w:ind w:left="0"/>
        <w:jc w:val="both"/>
      </w:pPr>
      <w:r>
        <w:rPr>
          <w:rFonts w:ascii="Times New Roman"/>
          <w:b w:val="false"/>
          <w:i w:val="false"/>
          <w:color w:val="000000"/>
          <w:sz w:val="28"/>
        </w:rPr>
        <w:t>
      2. The university shall has the right to create branch scientific centers.</w:t>
      </w:r>
    </w:p>
    <w:p>
      <w:pPr>
        <w:spacing w:after="0"/>
        <w:ind w:left="0"/>
        <w:jc w:val="both"/>
      </w:pPr>
      <w:r>
        <w:rPr>
          <w:rFonts w:ascii="Times New Roman"/>
          <w:b w:val="false"/>
          <w:i w:val="false"/>
          <w:color w:val="000000"/>
          <w:sz w:val="28"/>
        </w:rPr>
        <w:t>
      3. The University and its branch scientific centers shall be exempted from the accreditation of their scientific and (or) scientific and technical activity provided by the legislation of the Republic of Kazakhstan on Science.</w:t>
      </w:r>
    </w:p>
    <w:p>
      <w:pPr>
        <w:spacing w:after="0"/>
        <w:ind w:left="0"/>
        <w:jc w:val="both"/>
      </w:pPr>
      <w:r>
        <w:rPr>
          <w:rFonts w:ascii="Times New Roman"/>
          <w:b w:val="false"/>
          <w:i w:val="false"/>
          <w:color w:val="000000"/>
          <w:sz w:val="28"/>
        </w:rPr>
        <w:t>
      4. The university shall has the right to participate in the practical application (commercialization) of the results of scientific and (or) scientific and technical activity.</w:t>
      </w:r>
    </w:p>
    <w:p>
      <w:pPr>
        <w:spacing w:after="0"/>
        <w:ind w:left="0"/>
        <w:jc w:val="both"/>
      </w:pPr>
      <w:r>
        <w:rPr>
          <w:rFonts w:ascii="Times New Roman"/>
          <w:b w:val="false"/>
          <w:i w:val="false"/>
          <w:color w:val="000000"/>
          <w:sz w:val="28"/>
        </w:rPr>
        <w:t>
      The incomes of the University and its branch scientific centers, obtained as a result of the practical application (commercialization) of the results of scientific and (or) scientific and technical activity, shall be aimed exclusively to their development.</w:t>
      </w:r>
    </w:p>
    <w:p>
      <w:pPr>
        <w:spacing w:after="0"/>
        <w:ind w:left="0"/>
        <w:jc w:val="left"/>
      </w:pPr>
      <w:r>
        <w:rPr>
          <w:rFonts w:ascii="Times New Roman"/>
          <w:b/>
          <w:i w:val="false"/>
          <w:color w:val="000000"/>
        </w:rPr>
        <w:t xml:space="preserve"> Article 12. Features of recruitment of foreign employees by the University, the Intellectual Schools and the Fund </w:t>
      </w:r>
    </w:p>
    <w:p>
      <w:pPr>
        <w:spacing w:after="0"/>
        <w:ind w:left="0"/>
        <w:jc w:val="both"/>
      </w:pPr>
      <w:r>
        <w:rPr>
          <w:rFonts w:ascii="Times New Roman"/>
          <w:b w:val="false"/>
          <w:i w:val="false"/>
          <w:color w:val="000000"/>
          <w:sz w:val="28"/>
        </w:rPr>
        <w:t>
      1. The University, the Intellectual Schools, their Organizations, as well as the Fund shall recruit the foreign employees to the positions of managers and specialists with higher education without obtaining permission for recruitment of foreign employees.</w:t>
      </w:r>
    </w:p>
    <w:p>
      <w:pPr>
        <w:spacing w:after="0"/>
        <w:ind w:left="0"/>
        <w:jc w:val="both"/>
      </w:pPr>
      <w:r>
        <w:rPr>
          <w:rFonts w:ascii="Times New Roman"/>
          <w:b w:val="false"/>
          <w:i w:val="false"/>
          <w:color w:val="000000"/>
          <w:sz w:val="28"/>
        </w:rPr>
        <w:t>
      2. A document giving the right to engage in medical activity or certifying to a qualification category received by specialists abroad invited to carry out professional medical activity at the University or its medical organizations shall be equated to a specialist certificate without assigning a category valid in the territory of the Republic of Kazakhstan.</w:t>
      </w:r>
    </w:p>
    <w:p>
      <w:pPr>
        <w:spacing w:after="0"/>
        <w:ind w:left="0"/>
        <w:jc w:val="left"/>
      </w:pPr>
      <w:r>
        <w:rPr>
          <w:rFonts w:ascii="Times New Roman"/>
          <w:b/>
          <w:i w:val="false"/>
          <w:color w:val="000000"/>
        </w:rPr>
        <w:t xml:space="preserve"> Article 12-1. Grant and scholarship support for the educational process at the University and the Intellectual Schools </w:t>
      </w:r>
    </w:p>
    <w:p>
      <w:pPr>
        <w:spacing w:after="0"/>
        <w:ind w:left="0"/>
        <w:jc w:val="both"/>
      </w:pPr>
      <w:r>
        <w:rPr>
          <w:rFonts w:ascii="Times New Roman"/>
          <w:b w:val="false"/>
          <w:i w:val="false"/>
          <w:color w:val="000000"/>
          <w:sz w:val="28"/>
        </w:rPr>
        <w:t>
      1. Training at the University is carried out on the basis of the educational grant "Nazarbayev University", other grants and scholarships, as well as on a fee basis.</w:t>
      </w:r>
    </w:p>
    <w:p>
      <w:pPr>
        <w:spacing w:after="0"/>
        <w:ind w:left="0"/>
        <w:jc w:val="both"/>
      </w:pPr>
      <w:r>
        <w:rPr>
          <w:rFonts w:ascii="Times New Roman"/>
          <w:b w:val="false"/>
          <w:i w:val="false"/>
          <w:color w:val="000000"/>
          <w:sz w:val="28"/>
        </w:rPr>
        <w:t xml:space="preserve">
      The Nazarbayev University educational grant can be awarded to the citizens of the Republic of Kazakhstan, stateless persons permanently residing in the territory of the Republic of Kazakhstan admitted for training at the University, as well as foreigners in accordance with international treaties of the Republic of Kazakhstan. </w:t>
      </w:r>
    </w:p>
    <w:p>
      <w:pPr>
        <w:spacing w:after="0"/>
        <w:ind w:left="0"/>
        <w:jc w:val="both"/>
      </w:pPr>
      <w:r>
        <w:rPr>
          <w:rFonts w:ascii="Times New Roman"/>
          <w:b w:val="false"/>
          <w:i w:val="false"/>
          <w:color w:val="000000"/>
          <w:sz w:val="28"/>
        </w:rPr>
        <w:t>
      2. The quota for admission of foreigners and stateless persons who shall have the right to study at the University at the expense of the Nazarbayev University educational grant shall be annually determined by the Government of the Republic of Kazakhstan within the approved the State educational order. The proposal on the size of the admission quota shall be made by the University to the authorized body in the field of education.</w:t>
      </w:r>
    </w:p>
    <w:p>
      <w:pPr>
        <w:spacing w:after="0"/>
        <w:ind w:left="0"/>
        <w:jc w:val="both"/>
      </w:pPr>
      <w:r>
        <w:rPr>
          <w:rFonts w:ascii="Times New Roman"/>
          <w:b w:val="false"/>
          <w:i w:val="false"/>
          <w:color w:val="000000"/>
          <w:sz w:val="28"/>
        </w:rPr>
        <w:t>
      3. The award of the Nazarbayev University educational grant to the students shall be made by the University independently in accordance with the Charters and internal documents of the University.</w:t>
      </w:r>
    </w:p>
    <w:p>
      <w:pPr>
        <w:spacing w:after="0"/>
        <w:ind w:left="0"/>
        <w:jc w:val="both"/>
      </w:pPr>
      <w:r>
        <w:rPr>
          <w:rFonts w:ascii="Times New Roman"/>
          <w:b w:val="false"/>
          <w:i w:val="false"/>
          <w:color w:val="000000"/>
          <w:sz w:val="28"/>
        </w:rPr>
        <w:t>
      4. The University independently shall manage the funds of the Nazarbayev University educational grant, ensuring its targeted use by award, deprivation or redistribution among students.</w:t>
      </w:r>
    </w:p>
    <w:p>
      <w:pPr>
        <w:spacing w:after="0"/>
        <w:ind w:left="0"/>
        <w:jc w:val="both"/>
      </w:pPr>
      <w:r>
        <w:rPr>
          <w:rFonts w:ascii="Times New Roman"/>
          <w:b w:val="false"/>
          <w:i w:val="false"/>
          <w:color w:val="000000"/>
          <w:sz w:val="28"/>
        </w:rPr>
        <w:t>
      5. When forming the cost of the Nazarbayev University educational grant, the expenses associated with the organization of the educational process of the University shall be taken into account. The item of expenses that accounted for the cost of the Nazarbayev University educational grant shall be approved by the University Board of Trustees.</w:t>
      </w:r>
    </w:p>
    <w:p>
      <w:pPr>
        <w:spacing w:after="0"/>
        <w:ind w:left="0"/>
        <w:jc w:val="both"/>
      </w:pPr>
      <w:r>
        <w:rPr>
          <w:rFonts w:ascii="Times New Roman"/>
          <w:b w:val="false"/>
          <w:i w:val="false"/>
          <w:color w:val="000000"/>
          <w:sz w:val="28"/>
        </w:rPr>
        <w:t>
      The norms of expenses considered in the cost of the Nazarbayev University educational grant shall be approved in accordance with the internal documents of the University. The procedure for the appointment and payment of Nazarbayev University scholarships shall be determined in accordance with the internal documents of the University.</w:t>
      </w:r>
    </w:p>
    <w:p>
      <w:pPr>
        <w:spacing w:after="0"/>
        <w:ind w:left="0"/>
        <w:jc w:val="both"/>
      </w:pPr>
      <w:r>
        <w:rPr>
          <w:rFonts w:ascii="Times New Roman"/>
          <w:b w:val="false"/>
          <w:i w:val="false"/>
          <w:color w:val="000000"/>
          <w:sz w:val="28"/>
        </w:rPr>
        <w:t>
      The amount of the Nazarbayev University educational grant shall be considered by the authorized body in the field of education on the basis of the application of the University and approved by the Government of the Republic of Kazakhstan.</w:t>
      </w:r>
    </w:p>
    <w:p>
      <w:pPr>
        <w:spacing w:after="0"/>
        <w:ind w:left="0"/>
        <w:jc w:val="both"/>
      </w:pPr>
      <w:r>
        <w:rPr>
          <w:rFonts w:ascii="Times New Roman"/>
          <w:b w:val="false"/>
          <w:i w:val="false"/>
          <w:color w:val="000000"/>
          <w:sz w:val="28"/>
        </w:rPr>
        <w:t xml:space="preserve">
      6. Payment for training of gifted children in Intellectual schools is carried out by awarding them an educational grant of the President of the Republic of Kazakhstan "Orken" on a competitive basis. </w:t>
      </w:r>
    </w:p>
    <w:p>
      <w:pPr>
        <w:spacing w:after="0"/>
        <w:ind w:left="0"/>
        <w:jc w:val="both"/>
      </w:pPr>
      <w:r>
        <w:rPr>
          <w:rFonts w:ascii="Times New Roman"/>
          <w:b w:val="false"/>
          <w:i w:val="false"/>
          <w:color w:val="000000"/>
          <w:sz w:val="28"/>
        </w:rPr>
        <w:t>
      The rules for awarding and the size of the educational grant of the President of the Republic of Kazakhstan "Orken" are approved by the authorized body in the field of education.</w:t>
      </w:r>
    </w:p>
    <w:p>
      <w:pPr>
        <w:spacing w:after="0"/>
        <w:ind w:left="0"/>
        <w:jc w:val="both"/>
      </w:pPr>
      <w:r>
        <w:rPr>
          <w:rFonts w:ascii="Times New Roman"/>
          <w:b w:val="false"/>
          <w:i w:val="false"/>
          <w:color w:val="000000"/>
          <w:sz w:val="28"/>
        </w:rPr>
        <w:t>
      7. The University and the Intellectual Schools shall have the right to establish other educational grants, scholarships and payments to the students at their own expense or other sources not prohibited by the legislation of the Republic of Kazakhstan. The amount and procedure for the provision of other educational grants, scholarships and payments shall be determined by the University and the Intellectual Schools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12-1 in accordance with the Laws of the RK № 337-V dated 21.07.2015 (shall be enforced upon expiry of ten calendar days after its first official publication); as amended by the Laws of the RK № 91-VI dated 11.07.2017 (shall be enforced upon expiry of ten calendar days after its first official publication); dated 19.04.2023 № 223-VII (shall be enforced ten calendar days after the date of its first official publication);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Innovative cluster </w:t>
      </w:r>
    </w:p>
    <w:p>
      <w:pPr>
        <w:spacing w:after="0"/>
        <w:ind w:left="0"/>
        <w:jc w:val="both"/>
      </w:pPr>
      <w:r>
        <w:rPr>
          <w:rFonts w:ascii="Times New Roman"/>
          <w:b w:val="false"/>
          <w:i w:val="false"/>
          <w:color w:val="000000"/>
          <w:sz w:val="28"/>
        </w:rPr>
        <w:t>
      1. The elements of the infrastructure of the innovative cluster shall be:</w:t>
      </w:r>
    </w:p>
    <w:p>
      <w:pPr>
        <w:spacing w:after="0"/>
        <w:ind w:left="0"/>
        <w:jc w:val="both"/>
      </w:pPr>
      <w:r>
        <w:rPr>
          <w:rFonts w:ascii="Times New Roman"/>
          <w:b w:val="false"/>
          <w:i w:val="false"/>
          <w:color w:val="000000"/>
          <w:sz w:val="28"/>
        </w:rPr>
        <w:t>
      1) University;</w:t>
      </w:r>
    </w:p>
    <w:p>
      <w:pPr>
        <w:spacing w:after="0"/>
        <w:ind w:left="0"/>
        <w:jc w:val="both"/>
      </w:pPr>
      <w:r>
        <w:rPr>
          <w:rFonts w:ascii="Times New Roman"/>
          <w:b w:val="false"/>
          <w:i w:val="false"/>
          <w:color w:val="000000"/>
          <w:sz w:val="28"/>
        </w:rPr>
        <w:t>
      2) Schools and University research centers;</w:t>
      </w:r>
    </w:p>
    <w:p>
      <w:pPr>
        <w:spacing w:after="0"/>
        <w:ind w:left="0"/>
        <w:jc w:val="both"/>
      </w:pPr>
      <w:r>
        <w:rPr>
          <w:rFonts w:ascii="Times New Roman"/>
          <w:b w:val="false"/>
          <w:i w:val="false"/>
          <w:color w:val="000000"/>
          <w:sz w:val="28"/>
        </w:rPr>
        <w:t>
      3) central office for science;</w:t>
      </w:r>
    </w:p>
    <w:p>
      <w:pPr>
        <w:spacing w:after="0"/>
        <w:ind w:left="0"/>
        <w:jc w:val="both"/>
      </w:pPr>
      <w:r>
        <w:rPr>
          <w:rFonts w:ascii="Times New Roman"/>
          <w:b w:val="false"/>
          <w:i w:val="false"/>
          <w:color w:val="000000"/>
          <w:sz w:val="28"/>
        </w:rPr>
        <w:t>
      4) commercialization office;</w:t>
      </w:r>
    </w:p>
    <w:p>
      <w:pPr>
        <w:spacing w:after="0"/>
        <w:ind w:left="0"/>
        <w:jc w:val="both"/>
      </w:pPr>
      <w:r>
        <w:rPr>
          <w:rFonts w:ascii="Times New Roman"/>
          <w:b w:val="false"/>
          <w:i w:val="false"/>
          <w:color w:val="000000"/>
          <w:sz w:val="28"/>
        </w:rPr>
        <w:t>
      5) experimental workshop;</w:t>
      </w:r>
    </w:p>
    <w:p>
      <w:pPr>
        <w:spacing w:after="0"/>
        <w:ind w:left="0"/>
        <w:jc w:val="both"/>
      </w:pPr>
      <w:r>
        <w:rPr>
          <w:rFonts w:ascii="Times New Roman"/>
          <w:b w:val="false"/>
          <w:i w:val="false"/>
          <w:color w:val="000000"/>
          <w:sz w:val="28"/>
        </w:rPr>
        <w:t>
      6) contract research center;</w:t>
      </w:r>
    </w:p>
    <w:p>
      <w:pPr>
        <w:spacing w:after="0"/>
        <w:ind w:left="0"/>
        <w:jc w:val="both"/>
      </w:pPr>
      <w:r>
        <w:rPr>
          <w:rFonts w:ascii="Times New Roman"/>
          <w:b w:val="false"/>
          <w:i w:val="false"/>
          <w:color w:val="000000"/>
          <w:sz w:val="28"/>
        </w:rPr>
        <w:t>
      7) business incubator;</w:t>
      </w:r>
    </w:p>
    <w:p>
      <w:pPr>
        <w:spacing w:after="0"/>
        <w:ind w:left="0"/>
        <w:jc w:val="both"/>
      </w:pPr>
      <w:r>
        <w:rPr>
          <w:rFonts w:ascii="Times New Roman"/>
          <w:b w:val="false"/>
          <w:i w:val="false"/>
          <w:color w:val="000000"/>
          <w:sz w:val="28"/>
        </w:rPr>
        <w:t>
      8) science park;</w:t>
      </w:r>
    </w:p>
    <w:p>
      <w:pPr>
        <w:spacing w:after="0"/>
        <w:ind w:left="0"/>
        <w:jc w:val="both"/>
      </w:pPr>
      <w:r>
        <w:rPr>
          <w:rFonts w:ascii="Times New Roman"/>
          <w:b w:val="false"/>
          <w:i w:val="false"/>
          <w:color w:val="000000"/>
          <w:sz w:val="28"/>
        </w:rPr>
        <w:t>
      9) technology park.</w:t>
      </w:r>
    </w:p>
    <w:p>
      <w:pPr>
        <w:spacing w:after="0"/>
        <w:ind w:left="0"/>
        <w:jc w:val="both"/>
      </w:pPr>
      <w:r>
        <w:rPr>
          <w:rFonts w:ascii="Times New Roman"/>
          <w:b w:val="false"/>
          <w:i w:val="false"/>
          <w:color w:val="000000"/>
          <w:sz w:val="28"/>
        </w:rPr>
        <w:t>
      2. The participants of the innovative cluster shall be assigned one of the following categories:</w:t>
      </w:r>
    </w:p>
    <w:p>
      <w:pPr>
        <w:spacing w:after="0"/>
        <w:ind w:left="0"/>
        <w:jc w:val="both"/>
      </w:pPr>
      <w:r>
        <w:rPr>
          <w:rFonts w:ascii="Times New Roman"/>
          <w:b w:val="false"/>
          <w:i w:val="false"/>
          <w:color w:val="000000"/>
          <w:sz w:val="28"/>
        </w:rPr>
        <w:t>
      1) innovator;</w:t>
      </w:r>
    </w:p>
    <w:p>
      <w:pPr>
        <w:spacing w:after="0"/>
        <w:ind w:left="0"/>
        <w:jc w:val="both"/>
      </w:pPr>
      <w:r>
        <w:rPr>
          <w:rFonts w:ascii="Times New Roman"/>
          <w:b w:val="false"/>
          <w:i w:val="false"/>
          <w:color w:val="000000"/>
          <w:sz w:val="28"/>
        </w:rPr>
        <w:t>
      2) innovative company;</w:t>
      </w:r>
    </w:p>
    <w:p>
      <w:pPr>
        <w:spacing w:after="0"/>
        <w:ind w:left="0"/>
        <w:jc w:val="both"/>
      </w:pPr>
      <w:r>
        <w:rPr>
          <w:rFonts w:ascii="Times New Roman"/>
          <w:b w:val="false"/>
          <w:i w:val="false"/>
          <w:color w:val="000000"/>
          <w:sz w:val="28"/>
        </w:rPr>
        <w:t>
      3) high-tech company;</w:t>
      </w:r>
    </w:p>
    <w:p>
      <w:pPr>
        <w:spacing w:after="0"/>
        <w:ind w:left="0"/>
        <w:jc w:val="both"/>
      </w:pPr>
      <w:r>
        <w:rPr>
          <w:rFonts w:ascii="Times New Roman"/>
          <w:b w:val="false"/>
          <w:i w:val="false"/>
          <w:color w:val="000000"/>
          <w:sz w:val="28"/>
        </w:rPr>
        <w:t>
      4) research center.</w:t>
      </w:r>
    </w:p>
    <w:p>
      <w:pPr>
        <w:spacing w:after="0"/>
        <w:ind w:left="0"/>
        <w:jc w:val="both"/>
      </w:pPr>
      <w:r>
        <w:rPr>
          <w:rFonts w:ascii="Times New Roman"/>
          <w:b w:val="false"/>
          <w:i w:val="false"/>
          <w:color w:val="000000"/>
          <w:sz w:val="28"/>
        </w:rPr>
        <w:t>
      3. The category "innovator" shall be assigned to an applicant who meets the following conditions:</w:t>
      </w:r>
    </w:p>
    <w:p>
      <w:pPr>
        <w:spacing w:after="0"/>
        <w:ind w:left="0"/>
        <w:jc w:val="both"/>
      </w:pPr>
      <w:r>
        <w:rPr>
          <w:rFonts w:ascii="Times New Roman"/>
          <w:b w:val="false"/>
          <w:i w:val="false"/>
          <w:color w:val="000000"/>
          <w:sz w:val="28"/>
        </w:rPr>
        <w:t>
      1) the applicant shall be an individual;</w:t>
      </w:r>
    </w:p>
    <w:p>
      <w:pPr>
        <w:spacing w:after="0"/>
        <w:ind w:left="0"/>
        <w:jc w:val="both"/>
      </w:pPr>
      <w:r>
        <w:rPr>
          <w:rFonts w:ascii="Times New Roman"/>
          <w:b w:val="false"/>
          <w:i w:val="false"/>
          <w:color w:val="000000"/>
          <w:sz w:val="28"/>
        </w:rPr>
        <w:t>
      2) the applicant carries out scientific, scientific and technical activity and (or) developmental works and shall be a participant in the process of commercialization of the obtained results of scientific research, scientific, scientific and technical activity and developmental works on the basis of the commercialization office, experimental workshop;</w:t>
      </w:r>
    </w:p>
    <w:p>
      <w:pPr>
        <w:spacing w:after="0"/>
        <w:ind w:left="0"/>
        <w:jc w:val="both"/>
      </w:pPr>
      <w:r>
        <w:rPr>
          <w:rFonts w:ascii="Times New Roman"/>
          <w:b w:val="false"/>
          <w:i w:val="false"/>
          <w:color w:val="000000"/>
          <w:sz w:val="28"/>
        </w:rPr>
        <w:t>
      3) the activity of the applicant shall be aimed at technology transfer, the creation and (or) promotion of new or improved industries, technologies, goods (works, services) that are the result of research and development.</w:t>
      </w:r>
    </w:p>
    <w:p>
      <w:pPr>
        <w:spacing w:after="0"/>
        <w:ind w:left="0"/>
        <w:jc w:val="both"/>
      </w:pPr>
      <w:r>
        <w:rPr>
          <w:rFonts w:ascii="Times New Roman"/>
          <w:b w:val="false"/>
          <w:i w:val="false"/>
          <w:color w:val="000000"/>
          <w:sz w:val="28"/>
        </w:rPr>
        <w:t>
      4. The category "innovative company" shall be assigned to an applicant that meets the following conditions:</w:t>
      </w:r>
    </w:p>
    <w:p>
      <w:pPr>
        <w:spacing w:after="0"/>
        <w:ind w:left="0"/>
        <w:jc w:val="both"/>
      </w:pPr>
      <w:r>
        <w:rPr>
          <w:rFonts w:ascii="Times New Roman"/>
          <w:b w:val="false"/>
          <w:i w:val="false"/>
          <w:color w:val="000000"/>
          <w:sz w:val="28"/>
        </w:rPr>
        <w:t>
      1) the applicant shall be a legal entity or a branch, a representative office of a legal entity, including a foreign one;</w:t>
      </w:r>
    </w:p>
    <w:p>
      <w:pPr>
        <w:spacing w:after="0"/>
        <w:ind w:left="0"/>
        <w:jc w:val="both"/>
      </w:pPr>
      <w:r>
        <w:rPr>
          <w:rFonts w:ascii="Times New Roman"/>
          <w:b w:val="false"/>
          <w:i w:val="false"/>
          <w:color w:val="000000"/>
          <w:sz w:val="28"/>
        </w:rPr>
        <w:t>
      2) the applicant shall be a participant in the process of commercialization of the results of scientific research and development work based on a business incubator, technology park, science park, contract research center;</w:t>
      </w:r>
    </w:p>
    <w:p>
      <w:pPr>
        <w:spacing w:after="0"/>
        <w:ind w:left="0"/>
        <w:jc w:val="both"/>
      </w:pPr>
      <w:r>
        <w:rPr>
          <w:rFonts w:ascii="Times New Roman"/>
          <w:b w:val="false"/>
          <w:i w:val="false"/>
          <w:color w:val="000000"/>
          <w:sz w:val="28"/>
        </w:rPr>
        <w:t>
      3) the activity of the applicant shall be aimed at technology transfer, the creation and (or) promotion of new or improved industries, technologies, goods (works, services) that are the result of research and development.</w:t>
      </w:r>
    </w:p>
    <w:p>
      <w:pPr>
        <w:spacing w:after="0"/>
        <w:ind w:left="0"/>
        <w:jc w:val="both"/>
      </w:pPr>
      <w:r>
        <w:rPr>
          <w:rFonts w:ascii="Times New Roman"/>
          <w:b w:val="false"/>
          <w:i w:val="false"/>
          <w:color w:val="000000"/>
          <w:sz w:val="28"/>
        </w:rPr>
        <w:t>
      5. The category "high-tech company" shall be assigned to the applicant that meets the following conditions:</w:t>
      </w:r>
    </w:p>
    <w:p>
      <w:pPr>
        <w:spacing w:after="0"/>
        <w:ind w:left="0"/>
        <w:jc w:val="both"/>
      </w:pPr>
      <w:r>
        <w:rPr>
          <w:rFonts w:ascii="Times New Roman"/>
          <w:b w:val="false"/>
          <w:i w:val="false"/>
          <w:color w:val="000000"/>
          <w:sz w:val="28"/>
        </w:rPr>
        <w:t>
      1) the applicant shall be a legal entity;</w:t>
      </w:r>
    </w:p>
    <w:p>
      <w:pPr>
        <w:spacing w:after="0"/>
        <w:ind w:left="0"/>
        <w:jc w:val="both"/>
      </w:pPr>
      <w:r>
        <w:rPr>
          <w:rFonts w:ascii="Times New Roman"/>
          <w:b w:val="false"/>
          <w:i w:val="false"/>
          <w:color w:val="000000"/>
          <w:sz w:val="28"/>
        </w:rPr>
        <w:t>
      2) the applicant shall be a participant in the science park and his activity shall be focused on the production of products included in the list of activities for the production of high-tech products, approved by the Government of the Republic of Kazakhstan.</w:t>
      </w:r>
    </w:p>
    <w:p>
      <w:pPr>
        <w:spacing w:after="0"/>
        <w:ind w:left="0"/>
        <w:jc w:val="both"/>
      </w:pPr>
      <w:r>
        <w:rPr>
          <w:rFonts w:ascii="Times New Roman"/>
          <w:b w:val="false"/>
          <w:i w:val="false"/>
          <w:color w:val="000000"/>
          <w:sz w:val="28"/>
        </w:rPr>
        <w:t>
      6. The category "research center" shall be assigned to an applicant that meets the following conditions:</w:t>
      </w:r>
    </w:p>
    <w:p>
      <w:pPr>
        <w:spacing w:after="0"/>
        <w:ind w:left="0"/>
        <w:jc w:val="both"/>
      </w:pPr>
      <w:r>
        <w:rPr>
          <w:rFonts w:ascii="Times New Roman"/>
          <w:b w:val="false"/>
          <w:i w:val="false"/>
          <w:color w:val="000000"/>
          <w:sz w:val="28"/>
        </w:rPr>
        <w:t>
      1) the applicant shall be a legal entity or a branch, a representative office of a legal entity, including a foreign one;</w:t>
      </w:r>
    </w:p>
    <w:p>
      <w:pPr>
        <w:spacing w:after="0"/>
        <w:ind w:left="0"/>
        <w:jc w:val="both"/>
      </w:pPr>
      <w:r>
        <w:rPr>
          <w:rFonts w:ascii="Times New Roman"/>
          <w:b w:val="false"/>
          <w:i w:val="false"/>
          <w:color w:val="000000"/>
          <w:sz w:val="28"/>
        </w:rPr>
        <w:t>
      2) the applicant shall be a participant in the science park and carries out research and development activity.</w:t>
      </w:r>
    </w:p>
    <w:p>
      <w:pPr>
        <w:spacing w:after="0"/>
        <w:ind w:left="0"/>
        <w:jc w:val="both"/>
      </w:pPr>
      <w:r>
        <w:rPr>
          <w:rFonts w:ascii="Times New Roman"/>
          <w:b w:val="false"/>
          <w:i w:val="false"/>
          <w:color w:val="000000"/>
          <w:sz w:val="28"/>
        </w:rPr>
        <w:t>
      7. The rules for selection, assignment and deprivation of the status of a participant of an innovative cluster, as well as the procedure for the activity of an innovative cluster, shall be approved by the University Board of Trustees.</w:t>
      </w:r>
    </w:p>
    <w:p>
      <w:pPr>
        <w:spacing w:after="0"/>
        <w:ind w:left="0"/>
        <w:jc w:val="both"/>
      </w:pPr>
      <w:r>
        <w:rPr>
          <w:rFonts w:ascii="Times New Roman"/>
          <w:b w:val="false"/>
          <w:i w:val="false"/>
          <w:color w:val="000000"/>
          <w:sz w:val="28"/>
        </w:rPr>
        <w:t>
      8. The University and its Organizations shall provide the participants of the innovative cluster with support measures in the manner determined by the University Board of Trustees.</w:t>
      </w:r>
    </w:p>
    <w:p>
      <w:pPr>
        <w:spacing w:after="0"/>
        <w:ind w:left="0"/>
        <w:jc w:val="both"/>
      </w:pPr>
      <w:r>
        <w:rPr>
          <w:rFonts w:ascii="Times New Roman"/>
          <w:b w:val="false"/>
          <w:i w:val="false"/>
          <w:color w:val="000000"/>
          <w:sz w:val="28"/>
        </w:rPr>
        <w:t>
      The support measures provided by the University and its Organizations to the participants of the innovative cluster shall include:</w:t>
      </w:r>
    </w:p>
    <w:p>
      <w:pPr>
        <w:spacing w:after="0"/>
        <w:ind w:left="0"/>
        <w:jc w:val="both"/>
      </w:pPr>
      <w:r>
        <w:rPr>
          <w:rFonts w:ascii="Times New Roman"/>
          <w:b w:val="false"/>
          <w:i w:val="false"/>
          <w:color w:val="000000"/>
          <w:sz w:val="28"/>
        </w:rPr>
        <w:t>
      1) financing, including co-financing, leasing financing and grant financing of projects of participants of the innovative cluster;</w:t>
      </w:r>
    </w:p>
    <w:p>
      <w:pPr>
        <w:spacing w:after="0"/>
        <w:ind w:left="0"/>
        <w:jc w:val="both"/>
      </w:pPr>
      <w:r>
        <w:rPr>
          <w:rFonts w:ascii="Times New Roman"/>
          <w:b w:val="false"/>
          <w:i w:val="false"/>
          <w:color w:val="000000"/>
          <w:sz w:val="28"/>
        </w:rPr>
        <w:t>
      2) making investments in the authorized capital of participants of the innovative cluster;</w:t>
      </w:r>
    </w:p>
    <w:p>
      <w:pPr>
        <w:spacing w:after="0"/>
        <w:ind w:left="0"/>
        <w:jc w:val="both"/>
      </w:pPr>
      <w:r>
        <w:rPr>
          <w:rFonts w:ascii="Times New Roman"/>
          <w:b w:val="false"/>
          <w:i w:val="false"/>
          <w:color w:val="000000"/>
          <w:sz w:val="28"/>
        </w:rPr>
        <w:t>
      3) providing participants of the innovative cluster with qualified human resources;</w:t>
      </w:r>
    </w:p>
    <w:p>
      <w:pPr>
        <w:spacing w:after="0"/>
        <w:ind w:left="0"/>
        <w:jc w:val="both"/>
      </w:pPr>
      <w:r>
        <w:rPr>
          <w:rFonts w:ascii="Times New Roman"/>
          <w:b w:val="false"/>
          <w:i w:val="false"/>
          <w:color w:val="000000"/>
          <w:sz w:val="28"/>
        </w:rPr>
        <w:t>
      4) placing orders for research projects to the participants of the innovative cluster;</w:t>
      </w:r>
    </w:p>
    <w:p>
      <w:pPr>
        <w:spacing w:after="0"/>
        <w:ind w:left="0"/>
        <w:jc w:val="both"/>
      </w:pPr>
      <w:r>
        <w:rPr>
          <w:rFonts w:ascii="Times New Roman"/>
          <w:b w:val="false"/>
          <w:i w:val="false"/>
          <w:color w:val="000000"/>
          <w:sz w:val="28"/>
        </w:rPr>
        <w:t>
      5) providing participants of the innovative cluster with necessary premises;</w:t>
      </w:r>
    </w:p>
    <w:p>
      <w:pPr>
        <w:spacing w:after="0"/>
        <w:ind w:left="0"/>
        <w:jc w:val="both"/>
      </w:pPr>
      <w:r>
        <w:rPr>
          <w:rFonts w:ascii="Times New Roman"/>
          <w:b w:val="false"/>
          <w:i w:val="false"/>
          <w:color w:val="000000"/>
          <w:sz w:val="28"/>
        </w:rPr>
        <w:t>
      6) providing participants of the innovative cluster with access to the laboratory equipment of the University and its Organizations, as well as the library funds of the University;</w:t>
      </w:r>
    </w:p>
    <w:p>
      <w:pPr>
        <w:spacing w:after="0"/>
        <w:ind w:left="0"/>
        <w:jc w:val="both"/>
      </w:pPr>
      <w:r>
        <w:rPr>
          <w:rFonts w:ascii="Times New Roman"/>
          <w:b w:val="false"/>
          <w:i w:val="false"/>
          <w:color w:val="000000"/>
          <w:sz w:val="28"/>
        </w:rPr>
        <w:t>
      7) other support measures determined by the University Board of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12-2 in accordance with the Laws of the RK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Final provisions</w:t>
      </w:r>
    </w:p>
    <w:p>
      <w:pPr>
        <w:spacing w:after="0"/>
        <w:ind w:left="0"/>
        <w:jc w:val="both"/>
      </w:pPr>
      <w:r>
        <w:rPr>
          <w:rFonts w:ascii="Times New Roman"/>
          <w:b w:val="false"/>
          <w:i w:val="false"/>
          <w:color w:val="000000"/>
          <w:sz w:val="28"/>
        </w:rPr>
        <w:t>
      1. This Law shall be enforced upon expiry of ten calendar days after its first official publication.</w:t>
      </w:r>
    </w:p>
    <w:p>
      <w:pPr>
        <w:spacing w:after="0"/>
        <w:ind w:left="0"/>
        <w:jc w:val="both"/>
      </w:pPr>
      <w:r>
        <w:rPr>
          <w:rFonts w:ascii="Times New Roman"/>
          <w:b w:val="false"/>
          <w:i w:val="false"/>
          <w:color w:val="000000"/>
          <w:sz w:val="28"/>
        </w:rPr>
        <w:t>
      2. Within six months from the enforcement of this Law, the founder shall make the decision on establish of the University and the Intellectual Schools, including by reorganizing the relevant legal entities with the State participation in the authorized capital.</w:t>
      </w:r>
    </w:p>
    <w:p>
      <w:pPr>
        <w:spacing w:after="0"/>
        <w:ind w:left="0"/>
        <w:jc w:val="both"/>
      </w:pPr>
      <w:r>
        <w:rPr>
          <w:rFonts w:ascii="Times New Roman"/>
          <w:b w:val="false"/>
          <w:i w:val="false"/>
          <w:color w:val="000000"/>
          <w:sz w:val="28"/>
        </w:rPr>
        <w:t>
      3. Prior to the adoption by the Supreme Board of Trustees of the Charters of the University, the Intellectual Schools and the Fund, the specified organizations shall act on the basis of the Charters approved by their founders.</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