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82be" w14:textId="aa78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Protection of children from information harmful to their health and development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July 2, 2018 No. 169-VІ.</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Act regulates social relations arising from the realization of children's right to receive and disseminate information appropriate to their age and is aimed at protecting children from information harmful to their health and development.</w:t>
      </w:r>
    </w:p>
    <w:p>
      <w:pPr>
        <w:spacing w:after="0"/>
        <w:ind w:left="0"/>
        <w:jc w:val="left"/>
      </w:pPr>
      <w:r>
        <w:rPr>
          <w:rFonts w:ascii="Times New Roman"/>
          <w:b/>
          <w:i w:val="false"/>
          <w:color w:val="000000"/>
        </w:rPr>
        <w:t xml:space="preserve"> Chapter 1. GENERAL REGULATIONS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Act:</w:t>
      </w:r>
    </w:p>
    <w:p>
      <w:pPr>
        <w:spacing w:after="0"/>
        <w:ind w:left="0"/>
        <w:jc w:val="both"/>
      </w:pPr>
      <w:r>
        <w:rPr>
          <w:rFonts w:ascii="Times New Roman"/>
          <w:b w:val="false"/>
          <w:i w:val="false"/>
          <w:color w:val="000000"/>
          <w:sz w:val="28"/>
        </w:rPr>
        <w:t>
       1) Information products - products of mass media, as well as other audiovisual and (or) printed products intended for an unlimited number of persons;</w:t>
      </w:r>
    </w:p>
    <w:p>
      <w:pPr>
        <w:spacing w:after="0"/>
        <w:ind w:left="0"/>
        <w:jc w:val="both"/>
      </w:pPr>
      <w:r>
        <w:rPr>
          <w:rFonts w:ascii="Times New Roman"/>
          <w:b w:val="false"/>
          <w:i w:val="false"/>
          <w:color w:val="000000"/>
          <w:sz w:val="28"/>
        </w:rPr>
        <w:t xml:space="preserve">
       2) Distribution of information products - activities related to the sale, subscription, delivery, distribution, display, rental and (or) rent of information products; </w:t>
      </w:r>
    </w:p>
    <w:p>
      <w:pPr>
        <w:spacing w:after="0"/>
        <w:ind w:left="0"/>
        <w:jc w:val="both"/>
      </w:pPr>
      <w:r>
        <w:rPr>
          <w:rFonts w:ascii="Times New Roman"/>
          <w:b w:val="false"/>
          <w:i w:val="false"/>
          <w:color w:val="000000"/>
          <w:sz w:val="28"/>
        </w:rPr>
        <w:t>
       3) Distributor of information products (hereinafter - distributor) - an individual or legal entity distributing information products under an agreement with its owner, producer of information products or on other legal grounds;</w:t>
      </w:r>
    </w:p>
    <w:p>
      <w:pPr>
        <w:spacing w:after="0"/>
        <w:ind w:left="0"/>
        <w:jc w:val="both"/>
      </w:pPr>
      <w:r>
        <w:rPr>
          <w:rFonts w:ascii="Times New Roman"/>
          <w:b w:val="false"/>
          <w:i w:val="false"/>
          <w:color w:val="000000"/>
          <w:sz w:val="28"/>
        </w:rPr>
        <w:t xml:space="preserve">
       4) information product manufacturer - an individual or legal entity providing material, technical and (or) organizational support for production and (or) manufacturing of information products; </w:t>
      </w:r>
    </w:p>
    <w:p>
      <w:pPr>
        <w:spacing w:after="0"/>
        <w:ind w:left="0"/>
        <w:jc w:val="both"/>
      </w:pPr>
      <w:r>
        <w:rPr>
          <w:rFonts w:ascii="Times New Roman"/>
          <w:b w:val="false"/>
          <w:i w:val="false"/>
          <w:color w:val="000000"/>
          <w:sz w:val="28"/>
        </w:rPr>
        <w:t>
       5) information products for children - information products corresponding to the direction, subject matter, content and design of the age category;</w:t>
      </w:r>
    </w:p>
    <w:p>
      <w:pPr>
        <w:spacing w:after="0"/>
        <w:ind w:left="0"/>
        <w:jc w:val="both"/>
      </w:pPr>
      <w:r>
        <w:rPr>
          <w:rFonts w:ascii="Times New Roman"/>
          <w:b w:val="false"/>
          <w:i w:val="false"/>
          <w:color w:val="000000"/>
          <w:sz w:val="28"/>
        </w:rPr>
        <w:t>
       6) Protection of children from information harmful to their health and development - a set of legal, organizational, technical and other measures carried out for the purpose of information security of children;</w:t>
      </w:r>
    </w:p>
    <w:p>
      <w:pPr>
        <w:spacing w:after="0"/>
        <w:ind w:left="0"/>
        <w:jc w:val="both"/>
      </w:pPr>
      <w:r>
        <w:rPr>
          <w:rFonts w:ascii="Times New Roman"/>
          <w:b w:val="false"/>
          <w:i w:val="false"/>
          <w:color w:val="000000"/>
          <w:sz w:val="28"/>
        </w:rPr>
        <w:t>
       7) the authorized body in the field of protection of children from information harmful to their health and development (hereinafter - the authorized body) - the central executive body in the field of protection of children from information harmful to their health and development;</w:t>
      </w:r>
    </w:p>
    <w:p>
      <w:pPr>
        <w:spacing w:after="0"/>
        <w:ind w:left="0"/>
        <w:jc w:val="both"/>
      </w:pPr>
      <w:r>
        <w:rPr>
          <w:rFonts w:ascii="Times New Roman"/>
          <w:b w:val="false"/>
          <w:i w:val="false"/>
          <w:color w:val="000000"/>
          <w:sz w:val="28"/>
        </w:rPr>
        <w:t>
       8) children's access to information - the right of children to freely receive and distribute information products for children;</w:t>
      </w:r>
    </w:p>
    <w:p>
      <w:pPr>
        <w:spacing w:after="0"/>
        <w:ind w:left="0"/>
        <w:jc w:val="both"/>
      </w:pPr>
      <w:r>
        <w:rPr>
          <w:rFonts w:ascii="Times New Roman"/>
          <w:b w:val="false"/>
          <w:i w:val="false"/>
          <w:color w:val="000000"/>
          <w:sz w:val="28"/>
        </w:rPr>
        <w:t>
       9) Information security for children - ensuring protection of their rights and legitimate interests from information harmful to their health and development;</w:t>
      </w:r>
    </w:p>
    <w:p>
      <w:pPr>
        <w:spacing w:after="0"/>
        <w:ind w:left="0"/>
        <w:jc w:val="both"/>
      </w:pPr>
      <w:r>
        <w:rPr>
          <w:rFonts w:ascii="Times New Roman"/>
          <w:b w:val="false"/>
          <w:i w:val="false"/>
          <w:color w:val="000000"/>
          <w:sz w:val="28"/>
        </w:rPr>
        <w:t>
       10) age category - category assigned to information products in accordance with the procedure established by this Law;</w:t>
      </w:r>
    </w:p>
    <w:p>
      <w:pPr>
        <w:spacing w:after="0"/>
        <w:ind w:left="0"/>
        <w:jc w:val="both"/>
      </w:pPr>
      <w:r>
        <w:rPr>
          <w:rFonts w:ascii="Times New Roman"/>
          <w:b w:val="false"/>
          <w:i w:val="false"/>
          <w:color w:val="000000"/>
          <w:sz w:val="28"/>
        </w:rPr>
        <w:t>
       11) age category sign - graphic and (or) text symbols of age category;</w:t>
      </w:r>
    </w:p>
    <w:p>
      <w:pPr>
        <w:spacing w:after="0"/>
        <w:ind w:left="0"/>
        <w:jc w:val="both"/>
      </w:pPr>
      <w:r>
        <w:rPr>
          <w:rFonts w:ascii="Times New Roman"/>
          <w:b w:val="false"/>
          <w:i w:val="false"/>
          <w:color w:val="000000"/>
          <w:sz w:val="28"/>
        </w:rPr>
        <w:t>
       12) age classification - process of assignment of information products of age category;</w:t>
      </w:r>
    </w:p>
    <w:p>
      <w:pPr>
        <w:spacing w:after="0"/>
        <w:ind w:left="0"/>
        <w:jc w:val="both"/>
      </w:pPr>
      <w:r>
        <w:rPr>
          <w:rFonts w:ascii="Times New Roman"/>
          <w:b w:val="false"/>
          <w:i w:val="false"/>
          <w:color w:val="000000"/>
          <w:sz w:val="28"/>
        </w:rPr>
        <w:t>
       13) naturalistic description and (or) image - description and (or) image of a person, animal, object, events, phenomena, actions (inaction) and their consequences, fixing the attention of a person on details, anatomic details and (or) physiological or technical processes of the object of image (description);</w:t>
      </w:r>
    </w:p>
    <w:p>
      <w:pPr>
        <w:spacing w:after="0"/>
        <w:ind w:left="0"/>
        <w:jc w:val="both"/>
      </w:pPr>
      <w:r>
        <w:rPr>
          <w:rFonts w:ascii="Times New Roman"/>
          <w:b w:val="false"/>
          <w:i w:val="false"/>
          <w:color w:val="000000"/>
          <w:sz w:val="28"/>
        </w:rPr>
        <w:t>
       14) information containing abnormal vocabulary - information containing obscene, vulgar, obscene words, speech and expressions.</w:t>
      </w:r>
    </w:p>
    <w:p>
      <w:pPr>
        <w:spacing w:after="0"/>
        <w:ind w:left="0"/>
        <w:jc w:val="both"/>
      </w:pPr>
      <w:r>
        <w:rPr>
          <w:rFonts w:ascii="Times New Roman"/>
          <w:b/>
          <w:i w:val="false"/>
          <w:color w:val="000000"/>
          <w:sz w:val="28"/>
        </w:rPr>
        <w:t>Article 2. Scope of this Law</w:t>
      </w:r>
    </w:p>
    <w:p>
      <w:pPr>
        <w:spacing w:after="0"/>
        <w:ind w:left="0"/>
        <w:jc w:val="both"/>
      </w:pPr>
      <w:r>
        <w:rPr>
          <w:rFonts w:ascii="Times New Roman"/>
          <w:b w:val="false"/>
          <w:i w:val="false"/>
          <w:color w:val="000000"/>
          <w:sz w:val="28"/>
        </w:rPr>
        <w:t>
       This Law shall not apply to relations related to the distribution of information products:</w:t>
      </w:r>
    </w:p>
    <w:p>
      <w:pPr>
        <w:spacing w:after="0"/>
        <w:ind w:left="0"/>
        <w:jc w:val="both"/>
      </w:pPr>
      <w:r>
        <w:rPr>
          <w:rFonts w:ascii="Times New Roman"/>
          <w:b w:val="false"/>
          <w:i w:val="false"/>
          <w:color w:val="000000"/>
          <w:sz w:val="28"/>
        </w:rPr>
        <w:t>
       1) containing scientific, scientific and methodical, educational, educational and methodical, statistical information;</w:t>
      </w:r>
    </w:p>
    <w:p>
      <w:pPr>
        <w:spacing w:after="0"/>
        <w:ind w:left="0"/>
        <w:jc w:val="both"/>
      </w:pPr>
      <w:r>
        <w:rPr>
          <w:rFonts w:ascii="Times New Roman"/>
          <w:b w:val="false"/>
          <w:i w:val="false"/>
          <w:color w:val="000000"/>
          <w:sz w:val="28"/>
        </w:rPr>
        <w:t>
       2) relating to cultural values in accordance with the legislation of the Republic of Kazakhstan on culture.</w:t>
      </w:r>
    </w:p>
    <w:p>
      <w:pPr>
        <w:spacing w:after="0"/>
        <w:ind w:left="0"/>
        <w:jc w:val="both"/>
      </w:pPr>
      <w:r>
        <w:rPr>
          <w:rFonts w:ascii="Times New Roman"/>
          <w:b/>
          <w:i w:val="false"/>
          <w:color w:val="000000"/>
          <w:sz w:val="28"/>
        </w:rPr>
        <w:t>Article 3. Legislation of the Republic of Kazakhstan on the protection of children from information harmful to their health and development</w:t>
      </w:r>
    </w:p>
    <w:p>
      <w:pPr>
        <w:spacing w:after="0"/>
        <w:ind w:left="0"/>
        <w:jc w:val="both"/>
      </w:pPr>
      <w:r>
        <w:rPr>
          <w:rFonts w:ascii="Times New Roman"/>
          <w:b w:val="false"/>
          <w:i w:val="false"/>
          <w:color w:val="000000"/>
          <w:sz w:val="28"/>
        </w:rPr>
        <w:t>
      1. The legislation of the Republic of Kazakhstan on the protection of children from information harmful to their health and development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p>
      <w:pPr>
        <w:spacing w:after="0"/>
        <w:ind w:left="0"/>
        <w:jc w:val="left"/>
      </w:pPr>
      <w:r>
        <w:rPr>
          <w:rFonts w:ascii="Times New Roman"/>
          <w:b/>
          <w:i w:val="false"/>
          <w:color w:val="000000"/>
        </w:rPr>
        <w:t xml:space="preserve"> Chapter 2. PRINCIPES OF THE STATE POLICY, STATE REGULATION, PUBLIC CONTROL AND PARTICIPANTIES FOR CHILDREN'S PROTECTION FOR INFORMATION ACCEPTING THE HEALTH AND DEVELOPMENT</w:t>
      </w:r>
    </w:p>
    <w:p>
      <w:pPr>
        <w:spacing w:after="0"/>
        <w:ind w:left="0"/>
        <w:jc w:val="both"/>
      </w:pPr>
      <w:r>
        <w:rPr>
          <w:rFonts w:ascii="Times New Roman"/>
          <w:b/>
          <w:i w:val="false"/>
          <w:color w:val="000000"/>
          <w:sz w:val="28"/>
        </w:rPr>
        <w:t>Article 4. Principles of State policy on the protection of children from information harmful to their health and development</w:t>
      </w:r>
    </w:p>
    <w:p>
      <w:pPr>
        <w:spacing w:after="0"/>
        <w:ind w:left="0"/>
        <w:jc w:val="both"/>
      </w:pPr>
      <w:r>
        <w:rPr>
          <w:rFonts w:ascii="Times New Roman"/>
          <w:b w:val="false"/>
          <w:i w:val="false"/>
          <w:color w:val="000000"/>
          <w:sz w:val="28"/>
        </w:rPr>
        <w:t>
       The state policy in the field of protection of children from information harmful to their health and development is based on principles:</w:t>
      </w:r>
    </w:p>
    <w:p>
      <w:pPr>
        <w:spacing w:after="0"/>
        <w:ind w:left="0"/>
        <w:jc w:val="both"/>
      </w:pPr>
      <w:r>
        <w:rPr>
          <w:rFonts w:ascii="Times New Roman"/>
          <w:b w:val="false"/>
          <w:i w:val="false"/>
          <w:color w:val="000000"/>
          <w:sz w:val="28"/>
        </w:rPr>
        <w:t xml:space="preserve">
       1) ensuring by the state protection of rights and legitimate interests of children taking into account psycho-age peculiarities, vulnerability to negative influence of information environment; </w:t>
      </w:r>
    </w:p>
    <w:p>
      <w:pPr>
        <w:spacing w:after="0"/>
        <w:ind w:left="0"/>
        <w:jc w:val="both"/>
      </w:pPr>
      <w:r>
        <w:rPr>
          <w:rFonts w:ascii="Times New Roman"/>
          <w:b w:val="false"/>
          <w:i w:val="false"/>
          <w:color w:val="000000"/>
          <w:sz w:val="28"/>
        </w:rPr>
        <w:t>
       2) the consistency and complexity of state measures to ensure the protection of children from information harmful to their health and development;</w:t>
      </w:r>
    </w:p>
    <w:p>
      <w:pPr>
        <w:spacing w:after="0"/>
        <w:ind w:left="0"/>
        <w:jc w:val="both"/>
      </w:pPr>
      <w:r>
        <w:rPr>
          <w:rFonts w:ascii="Times New Roman"/>
          <w:b w:val="false"/>
          <w:i w:val="false"/>
          <w:color w:val="000000"/>
          <w:sz w:val="28"/>
        </w:rPr>
        <w:t>
       3) taking into account historical and other traditions, cultural values of the society and the state for the purpose of proper upbringing and full development of children;</w:t>
      </w:r>
    </w:p>
    <w:p>
      <w:pPr>
        <w:spacing w:after="0"/>
        <w:ind w:left="0"/>
        <w:jc w:val="both"/>
      </w:pPr>
      <w:r>
        <w:rPr>
          <w:rFonts w:ascii="Times New Roman"/>
          <w:b w:val="false"/>
          <w:i w:val="false"/>
          <w:color w:val="000000"/>
          <w:sz w:val="28"/>
        </w:rPr>
        <w:t xml:space="preserve">
       4) the permissibility of the restriction by the laws of the Republic of Kazakhstan of the rights of children to freely receive and disseminate information harmful to their health and development. </w:t>
      </w:r>
    </w:p>
    <w:p>
      <w:pPr>
        <w:spacing w:after="0"/>
        <w:ind w:left="0"/>
        <w:jc w:val="left"/>
      </w:pPr>
      <w:r>
        <w:rPr>
          <w:rFonts w:ascii="Times New Roman"/>
          <w:b/>
          <w:i w:val="false"/>
          <w:color w:val="000000"/>
        </w:rPr>
        <w:t xml:space="preserve"> Article 5.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directions of state policy in the field of protection of children from information that harms their health and development,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p>
      <w:pPr>
        <w:spacing w:after="0"/>
        <w:ind w:left="0"/>
        <w:jc w:val="both"/>
      </w:pPr>
      <w:r>
        <w:rPr>
          <w:rFonts w:ascii="Times New Roman"/>
          <w:b w:val="false"/>
          <w:i w:val="false"/>
          <w:color w:val="000000"/>
          <w:sz w:val="28"/>
        </w:rPr>
        <w:t>
       The authorized body:</w:t>
      </w:r>
    </w:p>
    <w:p>
      <w:pPr>
        <w:spacing w:after="0"/>
        <w:ind w:left="0"/>
        <w:jc w:val="both"/>
      </w:pPr>
      <w:r>
        <w:rPr>
          <w:rFonts w:ascii="Times New Roman"/>
          <w:b w:val="false"/>
          <w:i w:val="false"/>
          <w:color w:val="000000"/>
          <w:sz w:val="28"/>
        </w:rPr>
        <w:t>
      1) forms and implements state policy in the field of protection of children from information that harms their health and development;</w:t>
      </w:r>
    </w:p>
    <w:p>
      <w:pPr>
        <w:spacing w:after="0"/>
        <w:ind w:left="0"/>
        <w:jc w:val="both"/>
      </w:pPr>
      <w:r>
        <w:rPr>
          <w:rFonts w:ascii="Times New Roman"/>
          <w:b w:val="false"/>
          <w:i w:val="false"/>
          <w:color w:val="000000"/>
          <w:sz w:val="28"/>
        </w:rPr>
        <w:t>
       2) carries out inter-sectoral coordination in the field of protection of children from information harmful to their health and development;</w:t>
      </w:r>
    </w:p>
    <w:p>
      <w:pPr>
        <w:spacing w:after="0"/>
        <w:ind w:left="0"/>
        <w:jc w:val="both"/>
      </w:pPr>
      <w:r>
        <w:rPr>
          <w:rFonts w:ascii="Times New Roman"/>
          <w:b w:val="false"/>
          <w:i w:val="false"/>
          <w:color w:val="000000"/>
          <w:sz w:val="28"/>
        </w:rPr>
        <w:t>
       3) carries out international cooperation in the field of protection of children from information harmful to their health and development;</w:t>
      </w:r>
    </w:p>
    <w:p>
      <w:pPr>
        <w:spacing w:after="0"/>
        <w:ind w:left="0"/>
        <w:jc w:val="both"/>
      </w:pPr>
      <w:r>
        <w:rPr>
          <w:rFonts w:ascii="Times New Roman"/>
          <w:b w:val="false"/>
          <w:i w:val="false"/>
          <w:color w:val="000000"/>
          <w:sz w:val="28"/>
        </w:rPr>
        <w:t>
       4) Approves the rules and methods of assigning information products of age classification;</w:t>
      </w:r>
    </w:p>
    <w:p>
      <w:pPr>
        <w:spacing w:after="0"/>
        <w:ind w:left="0"/>
        <w:jc w:val="both"/>
      </w:pPr>
      <w:r>
        <w:rPr>
          <w:rFonts w:ascii="Times New Roman"/>
          <w:b w:val="false"/>
          <w:i w:val="false"/>
          <w:color w:val="000000"/>
          <w:sz w:val="28"/>
        </w:rPr>
        <w:t>
       5) approve the requirements for the age category sign;</w:t>
      </w:r>
    </w:p>
    <w:p>
      <w:pPr>
        <w:spacing w:after="0"/>
        <w:ind w:left="0"/>
        <w:jc w:val="both"/>
      </w:pPr>
      <w:r>
        <w:rPr>
          <w:rFonts w:ascii="Times New Roman"/>
          <w:b w:val="false"/>
          <w:i w:val="false"/>
          <w:color w:val="000000"/>
          <w:sz w:val="28"/>
        </w:rPr>
        <w:t>
       6) carries out other powers stipulated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State bodies and local executive bodies in the protection of children from information harmful to their health and development</w:t>
      </w:r>
    </w:p>
    <w:p>
      <w:pPr>
        <w:spacing w:after="0"/>
        <w:ind w:left="0"/>
        <w:jc w:val="both"/>
      </w:pPr>
      <w:r>
        <w:rPr>
          <w:rFonts w:ascii="Times New Roman"/>
          <w:b w:val="false"/>
          <w:i w:val="false"/>
          <w:color w:val="000000"/>
          <w:sz w:val="28"/>
        </w:rPr>
        <w:t>
      1. Authorized body in the field of mass media within its competence shall:</w:t>
      </w:r>
    </w:p>
    <w:p>
      <w:pPr>
        <w:spacing w:after="0"/>
        <w:ind w:left="0"/>
        <w:jc w:val="both"/>
      </w:pPr>
      <w:r>
        <w:rPr>
          <w:rFonts w:ascii="Times New Roman"/>
          <w:b w:val="false"/>
          <w:i w:val="false"/>
          <w:color w:val="000000"/>
          <w:sz w:val="28"/>
        </w:rPr>
        <w:t>
      1) implements the state policy in the field of protection of children from information harmful to their health and development;</w:t>
      </w:r>
    </w:p>
    <w:p>
      <w:pPr>
        <w:spacing w:after="0"/>
        <w:ind w:left="0"/>
        <w:jc w:val="both"/>
      </w:pPr>
      <w:r>
        <w:rPr>
          <w:rFonts w:ascii="Times New Roman"/>
          <w:b w:val="false"/>
          <w:i w:val="false"/>
          <w:color w:val="000000"/>
          <w:sz w:val="28"/>
        </w:rPr>
        <w:t>
      2) monitor mass media for compliance with the requirements of this Law;</w:t>
      </w:r>
    </w:p>
    <w:p>
      <w:pPr>
        <w:spacing w:after="0"/>
        <w:ind w:left="0"/>
        <w:jc w:val="both"/>
      </w:pPr>
      <w:r>
        <w:rPr>
          <w:rFonts w:ascii="Times New Roman"/>
          <w:b w:val="false"/>
          <w:i w:val="false"/>
          <w:color w:val="000000"/>
          <w:sz w:val="28"/>
        </w:rPr>
        <w:t>
      3) exercise state control over compliance with the legislation of the Republic of Kazakhstan on the protection of children from information harmful to their health and development in the media;</w:t>
      </w:r>
    </w:p>
    <w:p>
      <w:pPr>
        <w:spacing w:after="0"/>
        <w:ind w:left="0"/>
        <w:jc w:val="both"/>
      </w:pPr>
      <w:r>
        <w:rPr>
          <w:rFonts w:ascii="Times New Roman"/>
          <w:b w:val="false"/>
          <w:i w:val="false"/>
          <w:color w:val="000000"/>
          <w:sz w:val="28"/>
        </w:rPr>
        <w:t xml:space="preserve">
      4) Exercises other powers stipulated by the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2. The authorized body in the field of communication and informatization within its competence:</w:t>
      </w:r>
    </w:p>
    <w:p>
      <w:pPr>
        <w:spacing w:after="0"/>
        <w:ind w:left="0"/>
        <w:jc w:val="both"/>
      </w:pPr>
      <w:r>
        <w:rPr>
          <w:rFonts w:ascii="Times New Roman"/>
          <w:b w:val="false"/>
          <w:i w:val="false"/>
          <w:color w:val="000000"/>
          <w:sz w:val="28"/>
        </w:rPr>
        <w:t>
      1) implements the state policy in the sphere of protection of children from information that causes harm to their health and development;</w:t>
      </w:r>
    </w:p>
    <w:p>
      <w:pPr>
        <w:spacing w:after="0"/>
        <w:ind w:left="0"/>
        <w:jc w:val="both"/>
      </w:pPr>
      <w:r>
        <w:rPr>
          <w:rFonts w:ascii="Times New Roman"/>
          <w:b w:val="false"/>
          <w:i w:val="false"/>
          <w:color w:val="000000"/>
          <w:sz w:val="28"/>
        </w:rPr>
        <w:t>
      2) carries out state control over observance of the legislation of the Republic of Kazakhstan on protection of children from information causing harm to their health and development in telecommunications networks;</w:t>
      </w:r>
    </w:p>
    <w:p>
      <w:pPr>
        <w:spacing w:after="0"/>
        <w:ind w:left="0"/>
        <w:jc w:val="both"/>
      </w:pPr>
      <w:r>
        <w:rPr>
          <w:rFonts w:ascii="Times New Roman"/>
          <w:b w:val="false"/>
          <w:i w:val="false"/>
          <w:color w:val="000000"/>
          <w:sz w:val="28"/>
        </w:rPr>
        <w:t>
      3) Exercises other powers stipulated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authorized body in the field of education within its competence:</w:t>
      </w:r>
    </w:p>
    <w:p>
      <w:pPr>
        <w:spacing w:after="0"/>
        <w:ind w:left="0"/>
        <w:jc w:val="both"/>
      </w:pPr>
      <w:r>
        <w:rPr>
          <w:rFonts w:ascii="Times New Roman"/>
          <w:b w:val="false"/>
          <w:i w:val="false"/>
          <w:color w:val="000000"/>
          <w:sz w:val="28"/>
        </w:rPr>
        <w:t>
      1) implements the state policy in the sphere of protection of children from information that causes harm to their health and development;</w:t>
      </w:r>
    </w:p>
    <w:p>
      <w:pPr>
        <w:spacing w:after="0"/>
        <w:ind w:left="0"/>
        <w:jc w:val="both"/>
      </w:pPr>
      <w:r>
        <w:rPr>
          <w:rFonts w:ascii="Times New Roman"/>
          <w:b w:val="false"/>
          <w:i w:val="false"/>
          <w:color w:val="000000"/>
          <w:sz w:val="28"/>
        </w:rPr>
        <w:t>
      2) exercise other powers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Internal affairs bodies within their competence:</w:t>
      </w:r>
    </w:p>
    <w:p>
      <w:pPr>
        <w:spacing w:after="0"/>
        <w:ind w:left="0"/>
        <w:jc w:val="both"/>
      </w:pPr>
      <w:r>
        <w:rPr>
          <w:rFonts w:ascii="Times New Roman"/>
          <w:b w:val="false"/>
          <w:i w:val="false"/>
          <w:color w:val="000000"/>
          <w:sz w:val="28"/>
        </w:rPr>
        <w:t>
      1) implement the state policy in the field of protection of children from information harmful to their health and development;</w:t>
      </w:r>
    </w:p>
    <w:p>
      <w:pPr>
        <w:spacing w:after="0"/>
        <w:ind w:left="0"/>
        <w:jc w:val="both"/>
      </w:pPr>
      <w:r>
        <w:rPr>
          <w:rFonts w:ascii="Times New Roman"/>
          <w:b w:val="false"/>
          <w:i w:val="false"/>
          <w:color w:val="000000"/>
          <w:sz w:val="28"/>
        </w:rPr>
        <w:t>
      2) Exercise state control over compliance with the legislation of the Republic of Kazakhstan on the protection of children from information harmful to their health and development when distributing information products to minors containing information that is prohibited for children;</w:t>
      </w:r>
    </w:p>
    <w:p>
      <w:pPr>
        <w:spacing w:after="0"/>
        <w:ind w:left="0"/>
        <w:jc w:val="both"/>
      </w:pPr>
      <w:r>
        <w:rPr>
          <w:rFonts w:ascii="Times New Roman"/>
          <w:b w:val="false"/>
          <w:i w:val="false"/>
          <w:color w:val="000000"/>
          <w:sz w:val="28"/>
        </w:rPr>
        <w:t>
      3) Exercise other powers stipulated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5. Local executive bodies of the regions within their competence:</w:t>
      </w:r>
    </w:p>
    <w:p>
      <w:pPr>
        <w:spacing w:after="0"/>
        <w:ind w:left="0"/>
        <w:jc w:val="both"/>
      </w:pPr>
      <w:r>
        <w:rPr>
          <w:rFonts w:ascii="Times New Roman"/>
          <w:b w:val="false"/>
          <w:i w:val="false"/>
          <w:color w:val="000000"/>
          <w:sz w:val="28"/>
        </w:rPr>
        <w:t>
      1) ensure implementation of the state policy in the sphere of protection of children from information that causes harm to their health and development;</w:t>
      </w:r>
    </w:p>
    <w:p>
      <w:pPr>
        <w:spacing w:after="0"/>
        <w:ind w:left="0"/>
        <w:jc w:val="both"/>
      </w:pPr>
      <w:r>
        <w:rPr>
          <w:rFonts w:ascii="Times New Roman"/>
          <w:b w:val="false"/>
          <w:i w:val="false"/>
          <w:color w:val="000000"/>
          <w:sz w:val="28"/>
        </w:rPr>
        <w:t>
      2) carry out in the interests of local state administration other powers assigned to local executive bodies by the legislation of the Republic of Kazakhstan.</w:t>
      </w:r>
    </w:p>
    <w:p>
      <w:pPr>
        <w:spacing w:after="0"/>
        <w:ind w:left="0"/>
        <w:jc w:val="both"/>
      </w:pPr>
      <w:r>
        <w:rPr>
          <w:rFonts w:ascii="Times New Roman"/>
          <w:b w:val="false"/>
          <w:i w:val="false"/>
          <w:color w:val="000000"/>
          <w:sz w:val="28"/>
        </w:rPr>
        <w:t>
      6. Local executive bodies of cities of national importance and the capital, districts, cities of regional importance within the limits of their competence:</w:t>
      </w:r>
    </w:p>
    <w:p>
      <w:pPr>
        <w:spacing w:after="0"/>
        <w:ind w:left="0"/>
        <w:jc w:val="both"/>
      </w:pPr>
      <w:r>
        <w:rPr>
          <w:rFonts w:ascii="Times New Roman"/>
          <w:b w:val="false"/>
          <w:i w:val="false"/>
          <w:color w:val="000000"/>
          <w:sz w:val="28"/>
        </w:rPr>
        <w:t>
      1) ensure implementation of the state policy in the sphere of protection of children from information that causes harm to their health and development;</w:t>
      </w:r>
    </w:p>
    <w:p>
      <w:pPr>
        <w:spacing w:after="0"/>
        <w:ind w:left="0"/>
        <w:jc w:val="both"/>
      </w:pPr>
      <w:r>
        <w:rPr>
          <w:rFonts w:ascii="Times New Roman"/>
          <w:b w:val="false"/>
          <w:i w:val="false"/>
          <w:color w:val="000000"/>
          <w:sz w:val="28"/>
        </w:rPr>
        <w:t>
      2) carry out state control over observance of the legislation of the Republic of Kazakhstan on protection of children from information causing harm to their health and development, on the corresponding administrative-territorial unit, except for:</w:t>
      </w:r>
    </w:p>
    <w:p>
      <w:pPr>
        <w:spacing w:after="0"/>
        <w:ind w:left="0"/>
        <w:jc w:val="both"/>
      </w:pPr>
      <w:r>
        <w:rPr>
          <w:rFonts w:ascii="Times New Roman"/>
          <w:b w:val="false"/>
          <w:i w:val="false"/>
          <w:color w:val="000000"/>
          <w:sz w:val="28"/>
        </w:rPr>
        <w:t>
      mass media, as well as information distributed through telecommunication networks;</w:t>
      </w:r>
    </w:p>
    <w:p>
      <w:pPr>
        <w:spacing w:after="0"/>
        <w:ind w:left="0"/>
        <w:jc w:val="both"/>
      </w:pPr>
      <w:r>
        <w:rPr>
          <w:rFonts w:ascii="Times New Roman"/>
          <w:b w:val="false"/>
          <w:i w:val="false"/>
          <w:color w:val="000000"/>
          <w:sz w:val="28"/>
        </w:rPr>
        <w:t xml:space="preserve">
      Distribution to minors of information products containing information that is prohibited for children; </w:t>
      </w:r>
    </w:p>
    <w:p>
      <w:pPr>
        <w:spacing w:after="0"/>
        <w:ind w:left="0"/>
        <w:jc w:val="both"/>
      </w:pPr>
      <w:r>
        <w:rPr>
          <w:rFonts w:ascii="Times New Roman"/>
          <w:b w:val="false"/>
          <w:i w:val="false"/>
          <w:color w:val="000000"/>
          <w:sz w:val="28"/>
        </w:rPr>
        <w:t>
      3) carry out in the interests of local state administration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19.06.2024 № 94-VIII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Public oversight and participation in the protection of children from information harmful to their health and development</w:t>
      </w:r>
    </w:p>
    <w:p>
      <w:pPr>
        <w:spacing w:after="0"/>
        <w:ind w:left="0"/>
        <w:jc w:val="both"/>
      </w:pPr>
      <w:r>
        <w:rPr>
          <w:rFonts w:ascii="Times New Roman"/>
          <w:b w:val="false"/>
          <w:i w:val="false"/>
          <w:color w:val="000000"/>
          <w:sz w:val="28"/>
        </w:rPr>
        <w:t>
      1. Public control over compliance with the requirements of this Law shall be exercised by individuals and non-profit organizations in accordance with their charters.</w:t>
      </w:r>
    </w:p>
    <w:p>
      <w:pPr>
        <w:spacing w:after="0"/>
        <w:ind w:left="0"/>
        <w:jc w:val="both"/>
      </w:pPr>
      <w:r>
        <w:rPr>
          <w:rFonts w:ascii="Times New Roman"/>
          <w:b w:val="false"/>
          <w:i w:val="false"/>
          <w:color w:val="000000"/>
          <w:sz w:val="28"/>
        </w:rPr>
        <w:t xml:space="preserve">
      2. Individuals and non-profit organizations shall have the right to do so: </w:t>
      </w:r>
    </w:p>
    <w:p>
      <w:pPr>
        <w:spacing w:after="0"/>
        <w:ind w:left="0"/>
        <w:jc w:val="both"/>
      </w:pPr>
      <w:r>
        <w:rPr>
          <w:rFonts w:ascii="Times New Roman"/>
          <w:b w:val="false"/>
          <w:i w:val="false"/>
          <w:color w:val="000000"/>
          <w:sz w:val="28"/>
        </w:rPr>
        <w:t>
      1) Monitor the distribution of information products and children's access to information, including through the creation and maintenance of "hotlines", the use of technical, hardware and other forms of monitoring and identification of information, information products and actions of persons causing harm to the health and development of children;</w:t>
      </w:r>
    </w:p>
    <w:p>
      <w:pPr>
        <w:spacing w:after="0"/>
        <w:ind w:left="0"/>
        <w:jc w:val="both"/>
      </w:pPr>
      <w:r>
        <w:rPr>
          <w:rFonts w:ascii="Times New Roman"/>
          <w:b w:val="false"/>
          <w:i w:val="false"/>
          <w:color w:val="000000"/>
          <w:sz w:val="28"/>
        </w:rPr>
        <w:t>
      2) to submit information on violations of the present Law to state bodies and local executive bodies;</w:t>
      </w:r>
    </w:p>
    <w:p>
      <w:pPr>
        <w:spacing w:after="0"/>
        <w:ind w:left="0"/>
        <w:jc w:val="both"/>
      </w:pPr>
      <w:r>
        <w:rPr>
          <w:rFonts w:ascii="Times New Roman"/>
          <w:b w:val="false"/>
          <w:i w:val="false"/>
          <w:color w:val="000000"/>
          <w:sz w:val="28"/>
        </w:rPr>
        <w:t>
      3) carry out activities aimed at increasing the level of awareness of children about the opportunities, potential, risk and threats of disseminated information, as well as at training parents in the skills of monitoring minors when receiving and using information;</w:t>
      </w:r>
    </w:p>
    <w:p>
      <w:pPr>
        <w:spacing w:after="0"/>
        <w:ind w:left="0"/>
        <w:jc w:val="both"/>
      </w:pPr>
      <w:r>
        <w:rPr>
          <w:rFonts w:ascii="Times New Roman"/>
          <w:b w:val="false"/>
          <w:i w:val="false"/>
          <w:color w:val="000000"/>
          <w:sz w:val="28"/>
        </w:rPr>
        <w:t>
      4) Conduct analysis of information literacy among children and parents;</w:t>
      </w:r>
    </w:p>
    <w:p>
      <w:pPr>
        <w:spacing w:after="0"/>
        <w:ind w:left="0"/>
        <w:jc w:val="both"/>
      </w:pPr>
      <w:r>
        <w:rPr>
          <w:rFonts w:ascii="Times New Roman"/>
          <w:b w:val="false"/>
          <w:i w:val="false"/>
          <w:color w:val="000000"/>
          <w:sz w:val="28"/>
        </w:rPr>
        <w:t>
      5) perform other actions in accordance with the legislation of the Republic of Kazakhstan.</w:t>
      </w:r>
    </w:p>
    <w:p>
      <w:pPr>
        <w:spacing w:after="0"/>
        <w:ind w:left="0"/>
        <w:jc w:val="left"/>
      </w:pPr>
      <w:r>
        <w:rPr>
          <w:rFonts w:ascii="Times New Roman"/>
          <w:b/>
          <w:i w:val="false"/>
          <w:color w:val="000000"/>
        </w:rPr>
        <w:t xml:space="preserve"> Chapter 3. REGULAR CLASSIFICATION, REGULAR CATEGORY AND REGULAR CATEGORY SIGN</w:t>
      </w:r>
    </w:p>
    <w:p>
      <w:pPr>
        <w:spacing w:after="0"/>
        <w:ind w:left="0"/>
        <w:jc w:val="both"/>
      </w:pPr>
      <w:r>
        <w:rPr>
          <w:rFonts w:ascii="Times New Roman"/>
          <w:b/>
          <w:i w:val="false"/>
          <w:color w:val="000000"/>
          <w:sz w:val="28"/>
        </w:rPr>
        <w:t>Article 9. Age classification</w:t>
      </w:r>
    </w:p>
    <w:p>
      <w:pPr>
        <w:spacing w:after="0"/>
        <w:ind w:left="0"/>
        <w:jc w:val="both"/>
      </w:pPr>
      <w:r>
        <w:rPr>
          <w:rFonts w:ascii="Times New Roman"/>
          <w:b w:val="false"/>
          <w:i w:val="false"/>
          <w:color w:val="000000"/>
          <w:sz w:val="28"/>
        </w:rPr>
        <w:t>
       1. The age classification is carried out before the beginning of distribution of information products on the territory of the Republic of Kazakhstan:</w:t>
      </w:r>
    </w:p>
    <w:p>
      <w:pPr>
        <w:spacing w:after="0"/>
        <w:ind w:left="0"/>
        <w:jc w:val="both"/>
      </w:pPr>
      <w:r>
        <w:rPr>
          <w:rFonts w:ascii="Times New Roman"/>
          <w:b w:val="false"/>
          <w:i w:val="false"/>
          <w:color w:val="000000"/>
          <w:sz w:val="28"/>
        </w:rPr>
        <w:t>
       1) by the owner of information products manufactured and/or manufactured in the Republic of Kazakhstan;</w:t>
      </w:r>
    </w:p>
    <w:p>
      <w:pPr>
        <w:spacing w:after="0"/>
        <w:ind w:left="0"/>
        <w:jc w:val="both"/>
      </w:pPr>
      <w:r>
        <w:rPr>
          <w:rFonts w:ascii="Times New Roman"/>
          <w:b w:val="false"/>
          <w:i w:val="false"/>
          <w:color w:val="000000"/>
          <w:sz w:val="28"/>
        </w:rPr>
        <w:t>
       2) the owner or distributor of information products imported (delivered) to the territory of the Republic of Kazakhstan.</w:t>
      </w:r>
    </w:p>
    <w:p>
      <w:pPr>
        <w:spacing w:after="0"/>
        <w:ind w:left="0"/>
        <w:jc w:val="both"/>
      </w:pPr>
      <w:r>
        <w:rPr>
          <w:rFonts w:ascii="Times New Roman"/>
          <w:b w:val="false"/>
          <w:i w:val="false"/>
          <w:color w:val="000000"/>
          <w:sz w:val="28"/>
        </w:rPr>
        <w:t>
       The provisions of this paragraph shall not apply to the age classification of films.</w:t>
      </w:r>
    </w:p>
    <w:p>
      <w:pPr>
        <w:spacing w:after="0"/>
        <w:ind w:left="0"/>
        <w:jc w:val="both"/>
      </w:pPr>
      <w:r>
        <w:rPr>
          <w:rFonts w:ascii="Times New Roman"/>
          <w:b w:val="false"/>
          <w:i w:val="false"/>
          <w:color w:val="000000"/>
          <w:sz w:val="28"/>
        </w:rPr>
        <w:t>
       2. The age classification shall be subject to evaluation:</w:t>
      </w:r>
    </w:p>
    <w:p>
      <w:pPr>
        <w:spacing w:after="0"/>
        <w:ind w:left="0"/>
        <w:jc w:val="both"/>
      </w:pPr>
      <w:r>
        <w:rPr>
          <w:rFonts w:ascii="Times New Roman"/>
          <w:b w:val="false"/>
          <w:i w:val="false"/>
          <w:color w:val="000000"/>
          <w:sz w:val="28"/>
        </w:rPr>
        <w:t>
       1) Theme, genre, content and design of information products;</w:t>
      </w:r>
    </w:p>
    <w:p>
      <w:pPr>
        <w:spacing w:after="0"/>
        <w:ind w:left="0"/>
        <w:jc w:val="both"/>
      </w:pPr>
      <w:r>
        <w:rPr>
          <w:rFonts w:ascii="Times New Roman"/>
          <w:b w:val="false"/>
          <w:i w:val="false"/>
          <w:color w:val="000000"/>
          <w:sz w:val="28"/>
        </w:rPr>
        <w:t>
       2) peculiarities of children's perception of a certain age category of information contained in information products;</w:t>
      </w:r>
    </w:p>
    <w:p>
      <w:pPr>
        <w:spacing w:after="0"/>
        <w:ind w:left="0"/>
        <w:jc w:val="both"/>
      </w:pPr>
      <w:r>
        <w:rPr>
          <w:rFonts w:ascii="Times New Roman"/>
          <w:b w:val="false"/>
          <w:i w:val="false"/>
          <w:color w:val="000000"/>
          <w:sz w:val="28"/>
        </w:rPr>
        <w:t>
       3) the probability of harm to the child's health and development.</w:t>
      </w:r>
    </w:p>
    <w:p>
      <w:pPr>
        <w:spacing w:after="0"/>
        <w:ind w:left="0"/>
        <w:jc w:val="both"/>
      </w:pPr>
      <w:r>
        <w:rPr>
          <w:rFonts w:ascii="Times New Roman"/>
          <w:b w:val="false"/>
          <w:i w:val="false"/>
          <w:color w:val="000000"/>
          <w:sz w:val="28"/>
        </w:rPr>
        <w:t>
       3. The age classification is carried out by assigning information products of the following age categories:</w:t>
      </w:r>
    </w:p>
    <w:p>
      <w:pPr>
        <w:spacing w:after="0"/>
        <w:ind w:left="0"/>
        <w:jc w:val="both"/>
      </w:pPr>
      <w:r>
        <w:rPr>
          <w:rFonts w:ascii="Times New Roman"/>
          <w:b w:val="false"/>
          <w:i w:val="false"/>
          <w:color w:val="000000"/>
          <w:sz w:val="28"/>
        </w:rPr>
        <w:t>
       1) "Up to 6 years of age" - information products for children under the age of 6;</w:t>
      </w:r>
    </w:p>
    <w:p>
      <w:pPr>
        <w:spacing w:after="0"/>
        <w:ind w:left="0"/>
        <w:jc w:val="both"/>
      </w:pPr>
      <w:r>
        <w:rPr>
          <w:rFonts w:ascii="Times New Roman"/>
          <w:b w:val="false"/>
          <w:i w:val="false"/>
          <w:color w:val="000000"/>
          <w:sz w:val="28"/>
        </w:rPr>
        <w:t>
       2) "From the age of 6" - information products for children who have reached the age of 6;</w:t>
      </w:r>
    </w:p>
    <w:p>
      <w:pPr>
        <w:spacing w:after="0"/>
        <w:ind w:left="0"/>
        <w:jc w:val="both"/>
      </w:pPr>
      <w:r>
        <w:rPr>
          <w:rFonts w:ascii="Times New Roman"/>
          <w:b w:val="false"/>
          <w:i w:val="false"/>
          <w:color w:val="000000"/>
          <w:sz w:val="28"/>
        </w:rPr>
        <w:t>
       3) "From the age of 12" - information products for children who have reached the age of twelve;</w:t>
      </w:r>
    </w:p>
    <w:p>
      <w:pPr>
        <w:spacing w:after="0"/>
        <w:ind w:left="0"/>
        <w:jc w:val="both"/>
      </w:pPr>
      <w:r>
        <w:rPr>
          <w:rFonts w:ascii="Times New Roman"/>
          <w:b w:val="false"/>
          <w:i w:val="false"/>
          <w:color w:val="000000"/>
          <w:sz w:val="28"/>
        </w:rPr>
        <w:t>
       4) "From the age of 14" - information products for children who have reached the age of 14;</w:t>
      </w:r>
    </w:p>
    <w:p>
      <w:pPr>
        <w:spacing w:after="0"/>
        <w:ind w:left="0"/>
        <w:jc w:val="both"/>
      </w:pPr>
      <w:r>
        <w:rPr>
          <w:rFonts w:ascii="Times New Roman"/>
          <w:b w:val="false"/>
          <w:i w:val="false"/>
          <w:color w:val="000000"/>
          <w:sz w:val="28"/>
        </w:rPr>
        <w:t>
       5) "From the age of 16" - information products for children who have reached the age of 16;</w:t>
      </w:r>
    </w:p>
    <w:p>
      <w:pPr>
        <w:spacing w:after="0"/>
        <w:ind w:left="0"/>
        <w:jc w:val="both"/>
      </w:pPr>
      <w:r>
        <w:rPr>
          <w:rFonts w:ascii="Times New Roman"/>
          <w:b w:val="false"/>
          <w:i w:val="false"/>
          <w:color w:val="000000"/>
          <w:sz w:val="28"/>
        </w:rPr>
        <w:t>
       6) "From the age of 18" - information products containing information prohibited for children.</w:t>
      </w:r>
    </w:p>
    <w:p>
      <w:pPr>
        <w:spacing w:after="0"/>
        <w:ind w:left="0"/>
        <w:jc w:val="both"/>
      </w:pPr>
      <w:r>
        <w:rPr>
          <w:rFonts w:ascii="Times New Roman"/>
          <w:b w:val="false"/>
          <w:i w:val="false"/>
          <w:color w:val="000000"/>
          <w:sz w:val="28"/>
        </w:rPr>
        <w:t xml:space="preserve">
       4. Age classification of films is carried out in accordance with the requirements of this Law of the Republic of Kazakhstan "On Cinematography".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 of the Republic of Kazakhstan dated 26.12.2019 </w:t>
      </w:r>
      <w:r>
        <w:rPr>
          <w:rFonts w:ascii="Times New Roman"/>
          <w:b w:val="false"/>
          <w:i w:val="false"/>
          <w:color w:val="000000"/>
          <w:sz w:val="28"/>
        </w:rPr>
        <w:t>№ 289-VІ</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Information products of the age category "under 6 years"</w:t>
      </w:r>
    </w:p>
    <w:p>
      <w:pPr>
        <w:spacing w:after="0"/>
        <w:ind w:left="0"/>
        <w:jc w:val="both"/>
      </w:pPr>
      <w:r>
        <w:rPr>
          <w:rFonts w:ascii="Times New Roman"/>
          <w:b w:val="false"/>
          <w:i w:val="false"/>
          <w:color w:val="000000"/>
          <w:sz w:val="28"/>
        </w:rPr>
        <w:t>
       Information products of the age category "up to 6 years" include information products containing episodic descriptions and (or) images without naturalistic descriptions and (or) images of physical and (or) mental and (or) psychological violence justified by the genre and (or) plot, provided that information products contain the idea of triumph over the evil, compassion for the victim and (or) condemnation of violence.</w:t>
      </w:r>
    </w:p>
    <w:p>
      <w:pPr>
        <w:spacing w:after="0"/>
        <w:ind w:left="0"/>
        <w:jc w:val="both"/>
      </w:pPr>
      <w:r>
        <w:rPr>
          <w:rFonts w:ascii="Times New Roman"/>
          <w:b/>
          <w:i w:val="false"/>
          <w:color w:val="000000"/>
          <w:sz w:val="28"/>
        </w:rPr>
        <w:t>Article 11. Information products of the age group "from 6 years"</w:t>
      </w:r>
    </w:p>
    <w:p>
      <w:pPr>
        <w:spacing w:after="0"/>
        <w:ind w:left="0"/>
        <w:jc w:val="both"/>
      </w:pPr>
      <w:r>
        <w:rPr>
          <w:rFonts w:ascii="Times New Roman"/>
          <w:b w:val="false"/>
          <w:i w:val="false"/>
          <w:color w:val="000000"/>
          <w:sz w:val="28"/>
        </w:rPr>
        <w:t>
      Information products of the age category "from 6 years old" include information products provided for in Article 10 of this Law, as well as information products that do not contain descriptions and (or) images of accidents, accidents, catastrophes, deaths and their consequences, causing fear, panic or horror in children, as well as degrading human dignity.</w:t>
      </w:r>
    </w:p>
    <w:p>
      <w:pPr>
        <w:spacing w:after="0"/>
        <w:ind w:left="0"/>
        <w:jc w:val="both"/>
      </w:pPr>
      <w:r>
        <w:rPr>
          <w:rFonts w:ascii="Times New Roman"/>
          <w:b/>
          <w:i w:val="false"/>
          <w:color w:val="000000"/>
          <w:sz w:val="28"/>
        </w:rPr>
        <w:t>Article 12. Information products of the age group "from 12 years"</w:t>
      </w:r>
    </w:p>
    <w:p>
      <w:pPr>
        <w:spacing w:after="0"/>
        <w:ind w:left="0"/>
        <w:jc w:val="both"/>
      </w:pPr>
      <w:r>
        <w:rPr>
          <w:rFonts w:ascii="Times New Roman"/>
          <w:b w:val="false"/>
          <w:i w:val="false"/>
          <w:color w:val="000000"/>
          <w:sz w:val="28"/>
        </w:rPr>
        <w:t>
       Information products of the age category "from 12 years old" include information products provided for by Article 11 of this Law, as well as information products containing descriptions and (or) images of accidents, accidents, catastrophes, non-violent death without description and (or) images of their consequences, which may cause fear, panic or horror in children.</w:t>
      </w:r>
    </w:p>
    <w:p>
      <w:pPr>
        <w:spacing w:after="0"/>
        <w:ind w:left="0"/>
        <w:jc w:val="both"/>
      </w:pPr>
      <w:r>
        <w:rPr>
          <w:rFonts w:ascii="Times New Roman"/>
          <w:b/>
          <w:i w:val="false"/>
          <w:color w:val="000000"/>
          <w:sz w:val="28"/>
        </w:rPr>
        <w:t>Article 13. Information products of the age group "from 14 years"</w:t>
      </w:r>
    </w:p>
    <w:p>
      <w:pPr>
        <w:spacing w:after="0"/>
        <w:ind w:left="0"/>
        <w:jc w:val="both"/>
      </w:pPr>
      <w:r>
        <w:rPr>
          <w:rFonts w:ascii="Times New Roman"/>
          <w:b w:val="false"/>
          <w:i w:val="false"/>
          <w:color w:val="000000"/>
          <w:sz w:val="28"/>
        </w:rPr>
        <w:t>
       Information products of the age category "from 14 years" include information products provided for by Article 12 of this Law, as well as information products containing justified genre and (or) plot:</w:t>
      </w:r>
    </w:p>
    <w:p>
      <w:pPr>
        <w:spacing w:after="0"/>
        <w:ind w:left="0"/>
        <w:jc w:val="both"/>
      </w:pPr>
      <w:r>
        <w:rPr>
          <w:rFonts w:ascii="Times New Roman"/>
          <w:b w:val="false"/>
          <w:i w:val="false"/>
          <w:color w:val="000000"/>
          <w:sz w:val="28"/>
        </w:rPr>
        <w:t>
       1) episodic descriptions and (or) images of narcotic drugs, psychotropic substances, their analogues and precursors, tobacco products, alcoholic beverages with a reminder of the danger of their consumption, denouncing their attraction to them as provoking anti-social and illegal actions;</w:t>
      </w:r>
    </w:p>
    <w:p>
      <w:pPr>
        <w:spacing w:after="0"/>
        <w:ind w:left="0"/>
        <w:jc w:val="both"/>
      </w:pPr>
      <w:r>
        <w:rPr>
          <w:rFonts w:ascii="Times New Roman"/>
          <w:b w:val="false"/>
          <w:i w:val="false"/>
          <w:color w:val="000000"/>
          <w:sz w:val="28"/>
        </w:rPr>
        <w:t>
       2) episodic descriptions and (or) images without naturalistic descriptions and (or) images of human death as a result of the use of force on the way of protection of human rights and legitimate interests of society and the state.</w:t>
      </w:r>
    </w:p>
    <w:p>
      <w:pPr>
        <w:spacing w:after="0"/>
        <w:ind w:left="0"/>
        <w:jc w:val="both"/>
      </w:pPr>
      <w:r>
        <w:rPr>
          <w:rFonts w:ascii="Times New Roman"/>
          <w:b/>
          <w:i w:val="false"/>
          <w:color w:val="000000"/>
          <w:sz w:val="28"/>
        </w:rPr>
        <w:t>Article 14. Information products of the age group "from 16 years"</w:t>
      </w:r>
    </w:p>
    <w:p>
      <w:pPr>
        <w:spacing w:after="0"/>
        <w:ind w:left="0"/>
        <w:jc w:val="both"/>
      </w:pPr>
      <w:r>
        <w:rPr>
          <w:rFonts w:ascii="Times New Roman"/>
          <w:b w:val="false"/>
          <w:i w:val="false"/>
          <w:color w:val="000000"/>
          <w:sz w:val="28"/>
        </w:rPr>
        <w:t>
      Information products of the age category "from 16 years old" include information products provided for by Article 13 of this Law, as well as information products containing justified genre and (or) plot:</w:t>
      </w:r>
    </w:p>
    <w:p>
      <w:pPr>
        <w:spacing w:after="0"/>
        <w:ind w:left="0"/>
        <w:jc w:val="both"/>
      </w:pPr>
      <w:r>
        <w:rPr>
          <w:rFonts w:ascii="Times New Roman"/>
          <w:b w:val="false"/>
          <w:i w:val="false"/>
          <w:color w:val="000000"/>
          <w:sz w:val="28"/>
        </w:rPr>
        <w:t>
      1) episodic descriptions and (or) images of plots of suicide and (or) murder of a person that evoke a sense of compassion for the victims and condemnation of cruelty and violence;</w:t>
      </w:r>
    </w:p>
    <w:p>
      <w:pPr>
        <w:spacing w:after="0"/>
        <w:ind w:left="0"/>
        <w:jc w:val="both"/>
      </w:pPr>
      <w:r>
        <w:rPr>
          <w:rFonts w:ascii="Times New Roman"/>
          <w:b w:val="false"/>
          <w:i w:val="false"/>
          <w:color w:val="000000"/>
          <w:sz w:val="28"/>
        </w:rPr>
        <w:t>
      2) episodic descriptions and (or) depictions of sexual relations of people, except for descriptions and (or) depictions of sexual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19.06.2024 № 94-VIII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Age category sign</w:t>
      </w:r>
    </w:p>
    <w:p>
      <w:pPr>
        <w:spacing w:after="0"/>
        <w:ind w:left="0"/>
        <w:jc w:val="both"/>
      </w:pPr>
      <w:r>
        <w:rPr>
          <w:rFonts w:ascii="Times New Roman"/>
          <w:b w:val="false"/>
          <w:i w:val="false"/>
          <w:color w:val="000000"/>
          <w:sz w:val="28"/>
        </w:rPr>
        <w:t>
      1. The age category sign is applied to information products or is indicated on them by the distributor by a sign:</w:t>
      </w:r>
    </w:p>
    <w:p>
      <w:pPr>
        <w:spacing w:after="0"/>
        <w:ind w:left="0"/>
        <w:jc w:val="both"/>
      </w:pPr>
      <w:r>
        <w:rPr>
          <w:rFonts w:ascii="Times New Roman"/>
          <w:b w:val="false"/>
          <w:i w:val="false"/>
          <w:color w:val="000000"/>
          <w:sz w:val="28"/>
        </w:rPr>
        <w:t>
      1) "Up to 6 years of age" - the sign "6-" in a rhombus and/or a text warning in the form of the phrase "for children under 6 years of age";</w:t>
      </w:r>
    </w:p>
    <w:p>
      <w:pPr>
        <w:spacing w:after="0"/>
        <w:ind w:left="0"/>
        <w:jc w:val="both"/>
      </w:pPr>
      <w:r>
        <w:rPr>
          <w:rFonts w:ascii="Times New Roman"/>
          <w:b w:val="false"/>
          <w:i w:val="false"/>
          <w:color w:val="000000"/>
          <w:sz w:val="28"/>
        </w:rPr>
        <w:t>
      2) "From the age of 6 years" - the sign "6+" in a rhombus and/or a text warning in the form of the phrase "for children who have reached the age of 6 years";</w:t>
      </w:r>
    </w:p>
    <w:p>
      <w:pPr>
        <w:spacing w:after="0"/>
        <w:ind w:left="0"/>
        <w:jc w:val="both"/>
      </w:pPr>
      <w:r>
        <w:rPr>
          <w:rFonts w:ascii="Times New Roman"/>
          <w:b w:val="false"/>
          <w:i w:val="false"/>
          <w:color w:val="000000"/>
          <w:sz w:val="28"/>
        </w:rPr>
        <w:t>
      3) "From the age of 12 years" - the sign "12+" in a rhombus and/or a text warning in the form of the phrase "for children who have reached the age of 12 years";</w:t>
      </w:r>
    </w:p>
    <w:p>
      <w:pPr>
        <w:spacing w:after="0"/>
        <w:ind w:left="0"/>
        <w:jc w:val="both"/>
      </w:pPr>
      <w:r>
        <w:rPr>
          <w:rFonts w:ascii="Times New Roman"/>
          <w:b w:val="false"/>
          <w:i w:val="false"/>
          <w:color w:val="000000"/>
          <w:sz w:val="28"/>
        </w:rPr>
        <w:t>
      4) "From the age of 14 years" - the sign "14+" in the form of a rhombus and/or a text warning "for children who have reached the age of 14 years";</w:t>
      </w:r>
    </w:p>
    <w:p>
      <w:pPr>
        <w:spacing w:after="0"/>
        <w:ind w:left="0"/>
        <w:jc w:val="both"/>
      </w:pPr>
      <w:r>
        <w:rPr>
          <w:rFonts w:ascii="Times New Roman"/>
          <w:b w:val="false"/>
          <w:i w:val="false"/>
          <w:color w:val="000000"/>
          <w:sz w:val="28"/>
        </w:rPr>
        <w:t>
      5) "From the age of 16 years" - the sign "16+" in the form of a rhombus and/or a text warning "for children who have reached the age of 16 years";</w:t>
      </w:r>
    </w:p>
    <w:p>
      <w:pPr>
        <w:spacing w:after="0"/>
        <w:ind w:left="0"/>
        <w:jc w:val="both"/>
      </w:pPr>
      <w:r>
        <w:rPr>
          <w:rFonts w:ascii="Times New Roman"/>
          <w:b w:val="false"/>
          <w:i w:val="false"/>
          <w:color w:val="000000"/>
          <w:sz w:val="28"/>
        </w:rPr>
        <w:t>
      6) "From 18 years of age" - the sign "18+" in a rhombus and/or a text warning in the form of the phrase "prohibited for children".</w:t>
      </w:r>
    </w:p>
    <w:p>
      <w:pPr>
        <w:spacing w:after="0"/>
        <w:ind w:left="0"/>
        <w:jc w:val="both"/>
      </w:pPr>
      <w:r>
        <w:rPr>
          <w:rFonts w:ascii="Times New Roman"/>
          <w:b w:val="false"/>
          <w:i w:val="false"/>
          <w:color w:val="000000"/>
          <w:sz w:val="28"/>
        </w:rPr>
        <w:t>
      2. Distribution of information products without the age category mark in the territory of the Republic of Kazakhstan is prohibited, except for the following</w:t>
      </w:r>
    </w:p>
    <w:p>
      <w:pPr>
        <w:spacing w:after="0"/>
        <w:ind w:left="0"/>
        <w:jc w:val="both"/>
      </w:pPr>
      <w:r>
        <w:rPr>
          <w:rFonts w:ascii="Times New Roman"/>
          <w:b w:val="false"/>
          <w:i w:val="false"/>
          <w:color w:val="000000"/>
          <w:sz w:val="28"/>
        </w:rPr>
        <w:t>
      1) Information, entertainment and sports television and radio programmes broadcast live;</w:t>
      </w:r>
    </w:p>
    <w:p>
      <w:pPr>
        <w:spacing w:after="0"/>
        <w:ind w:left="0"/>
        <w:jc w:val="both"/>
      </w:pPr>
      <w:r>
        <w:rPr>
          <w:rFonts w:ascii="Times New Roman"/>
          <w:b w:val="false"/>
          <w:i w:val="false"/>
          <w:color w:val="000000"/>
          <w:sz w:val="28"/>
        </w:rPr>
        <w:t>
      2) periodicals specializing in the dissemination of information of a social and political nature;</w:t>
      </w:r>
    </w:p>
    <w:p>
      <w:pPr>
        <w:spacing w:after="0"/>
        <w:ind w:left="0"/>
        <w:jc w:val="both"/>
      </w:pPr>
      <w:r>
        <w:rPr>
          <w:rFonts w:ascii="Times New Roman"/>
          <w:b w:val="false"/>
          <w:i w:val="false"/>
          <w:color w:val="000000"/>
          <w:sz w:val="28"/>
        </w:rPr>
        <w:t>
      3) news, information-analytical and socio-political television programs;</w:t>
      </w:r>
    </w:p>
    <w:p>
      <w:pPr>
        <w:spacing w:after="0"/>
        <w:ind w:left="0"/>
        <w:jc w:val="both"/>
      </w:pPr>
      <w:r>
        <w:rPr>
          <w:rFonts w:ascii="Times New Roman"/>
          <w:b w:val="false"/>
          <w:i w:val="false"/>
          <w:color w:val="000000"/>
          <w:sz w:val="28"/>
        </w:rPr>
        <w:t>
      4) information products disseminated through radio broadcasting;</w:t>
      </w:r>
    </w:p>
    <w:p>
      <w:pPr>
        <w:spacing w:after="0"/>
        <w:ind w:left="0"/>
        <w:jc w:val="both"/>
      </w:pPr>
      <w:r>
        <w:rPr>
          <w:rFonts w:ascii="Times New Roman"/>
          <w:b w:val="false"/>
          <w:i w:val="false"/>
          <w:color w:val="000000"/>
          <w:sz w:val="28"/>
        </w:rPr>
        <w:t>
      5) Advertising;</w:t>
      </w:r>
    </w:p>
    <w:p>
      <w:pPr>
        <w:spacing w:after="0"/>
        <w:ind w:left="0"/>
        <w:jc w:val="both"/>
      </w:pPr>
      <w:r>
        <w:rPr>
          <w:rFonts w:ascii="Times New Roman"/>
          <w:b w:val="false"/>
          <w:i w:val="false"/>
          <w:color w:val="000000"/>
          <w:sz w:val="28"/>
        </w:rPr>
        <w:t>
      6) Internet resources, except for online publications.</w:t>
      </w:r>
    </w:p>
    <w:p>
      <w:pPr>
        <w:spacing w:after="0"/>
        <w:ind w:left="0"/>
        <w:jc w:val="both"/>
      </w:pPr>
      <w:r>
        <w:rPr>
          <w:rFonts w:ascii="Times New Roman"/>
          <w:b w:val="false"/>
          <w:i w:val="false"/>
          <w:color w:val="000000"/>
          <w:sz w:val="28"/>
        </w:rPr>
        <w:t>
      The age category sign may be applied to the information products listed in part one of this paragraph or indicated on a voluntary basis.</w:t>
      </w:r>
    </w:p>
    <w:p>
      <w:pPr>
        <w:spacing w:after="0"/>
        <w:ind w:left="0"/>
        <w:jc w:val="both"/>
      </w:pPr>
      <w:r>
        <w:rPr>
          <w:rFonts w:ascii="Times New Roman"/>
          <w:b w:val="false"/>
          <w:i w:val="false"/>
          <w:color w:val="000000"/>
          <w:sz w:val="28"/>
        </w:rPr>
        <w:t>
      2-1. The sign of the age category when distributing information products on TV channels shall be applied for the entire period of its broadcast.</w:t>
      </w:r>
    </w:p>
    <w:p>
      <w:pPr>
        <w:spacing w:after="0"/>
        <w:ind w:left="0"/>
        <w:jc w:val="both"/>
      </w:pPr>
      <w:r>
        <w:rPr>
          <w:rFonts w:ascii="Times New Roman"/>
          <w:b w:val="false"/>
          <w:i w:val="false"/>
          <w:color w:val="000000"/>
          <w:sz w:val="28"/>
        </w:rPr>
        <w:t>
      3. In case of distribution of information products consisting of several parts belonging to different age categories, the age category sign shall correspond to information products for children of older age category.</w:t>
      </w:r>
    </w:p>
    <w:p>
      <w:pPr>
        <w:spacing w:after="0"/>
        <w:ind w:left="0"/>
        <w:jc w:val="both"/>
      </w:pPr>
      <w:r>
        <w:rPr>
          <w:rFonts w:ascii="Times New Roman"/>
          <w:b w:val="false"/>
          <w:i w:val="false"/>
          <w:color w:val="000000"/>
          <w:sz w:val="28"/>
        </w:rPr>
        <w:t>
      4. The text warning of the age category shall correspond to the language in which the information products are distributed.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19.06.2024 № 94-VIII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THE TRIBUTIONS FOR INFORMATION PROJECTION</w:t>
      </w:r>
    </w:p>
    <w:p>
      <w:pPr>
        <w:spacing w:after="0"/>
        <w:ind w:left="0"/>
        <w:jc w:val="both"/>
      </w:pPr>
      <w:r>
        <w:rPr>
          <w:rFonts w:ascii="Times New Roman"/>
          <w:b/>
          <w:i w:val="false"/>
          <w:color w:val="000000"/>
          <w:sz w:val="28"/>
        </w:rPr>
        <w:t>Article 16. General requirements for information and information products for children</w:t>
      </w:r>
    </w:p>
    <w:p>
      <w:pPr>
        <w:spacing w:after="0"/>
        <w:ind w:left="0"/>
        <w:jc w:val="both"/>
      </w:pPr>
      <w:r>
        <w:rPr>
          <w:rFonts w:ascii="Times New Roman"/>
          <w:b w:val="false"/>
          <w:i w:val="false"/>
          <w:color w:val="000000"/>
          <w:sz w:val="28"/>
        </w:rPr>
        <w:t>
      1. Information harmful to children's health and development includes information:</w:t>
      </w:r>
    </w:p>
    <w:p>
      <w:pPr>
        <w:spacing w:after="0"/>
        <w:ind w:left="0"/>
        <w:jc w:val="both"/>
      </w:pPr>
      <w:r>
        <w:rPr>
          <w:rFonts w:ascii="Times New Roman"/>
          <w:b w:val="false"/>
          <w:i w:val="false"/>
          <w:color w:val="000000"/>
          <w:sz w:val="28"/>
        </w:rPr>
        <w:t>
      1) prohibited by the Constitution and laws of the Republic of Kazakhstan;</w:t>
      </w:r>
    </w:p>
    <w:p>
      <w:pPr>
        <w:spacing w:after="0"/>
        <w:ind w:left="0"/>
        <w:jc w:val="both"/>
      </w:pPr>
      <w:r>
        <w:rPr>
          <w:rFonts w:ascii="Times New Roman"/>
          <w:b w:val="false"/>
          <w:i w:val="false"/>
          <w:color w:val="000000"/>
          <w:sz w:val="28"/>
        </w:rPr>
        <w:t>
      2) prohibited for children by this Law;</w:t>
      </w:r>
    </w:p>
    <w:p>
      <w:pPr>
        <w:spacing w:after="0"/>
        <w:ind w:left="0"/>
        <w:jc w:val="both"/>
      </w:pPr>
      <w:r>
        <w:rPr>
          <w:rFonts w:ascii="Times New Roman"/>
          <w:b w:val="false"/>
          <w:i w:val="false"/>
          <w:color w:val="000000"/>
          <w:sz w:val="28"/>
        </w:rPr>
        <w:t>
      3) limited for children of certain age groups by the laws of the Republic of Kazakhstan.</w:t>
      </w:r>
    </w:p>
    <w:p>
      <w:pPr>
        <w:spacing w:after="0"/>
        <w:ind w:left="0"/>
        <w:jc w:val="both"/>
      </w:pPr>
      <w:r>
        <w:rPr>
          <w:rFonts w:ascii="Times New Roman"/>
          <w:b w:val="false"/>
          <w:i w:val="false"/>
          <w:color w:val="000000"/>
          <w:sz w:val="28"/>
        </w:rPr>
        <w:t>
      2. Information prohibited for children includes information:</w:t>
      </w:r>
    </w:p>
    <w:p>
      <w:pPr>
        <w:spacing w:after="0"/>
        <w:ind w:left="0"/>
        <w:jc w:val="both"/>
      </w:pPr>
      <w:r>
        <w:rPr>
          <w:rFonts w:ascii="Times New Roman"/>
          <w:b w:val="false"/>
          <w:i w:val="false"/>
          <w:color w:val="000000"/>
          <w:sz w:val="28"/>
        </w:rPr>
        <w:t>
      1) encouraging children to commit actions that pose a threat to their life and (or) health, including suicide;</w:t>
      </w:r>
    </w:p>
    <w:p>
      <w:pPr>
        <w:spacing w:after="0"/>
        <w:ind w:left="0"/>
        <w:jc w:val="both"/>
      </w:pPr>
      <w:r>
        <w:rPr>
          <w:rFonts w:ascii="Times New Roman"/>
          <w:b w:val="false"/>
          <w:i w:val="false"/>
          <w:color w:val="000000"/>
          <w:sz w:val="28"/>
        </w:rPr>
        <w:t>
      2) provoking children to antisocial and illegal actions;</w:t>
      </w:r>
    </w:p>
    <w:p>
      <w:pPr>
        <w:spacing w:after="0"/>
        <w:ind w:left="0"/>
        <w:jc w:val="both"/>
      </w:pPr>
      <w:r>
        <w:rPr>
          <w:rFonts w:ascii="Times New Roman"/>
          <w:b w:val="false"/>
          <w:i w:val="false"/>
          <w:color w:val="000000"/>
          <w:sz w:val="28"/>
        </w:rPr>
        <w:t>
      3) with a special sexual and erotic nature;</w:t>
      </w:r>
    </w:p>
    <w:p>
      <w:pPr>
        <w:spacing w:after="0"/>
        <w:ind w:left="0"/>
        <w:jc w:val="both"/>
      </w:pPr>
      <w:r>
        <w:rPr>
          <w:rFonts w:ascii="Times New Roman"/>
          <w:b w:val="false"/>
          <w:i w:val="false"/>
          <w:color w:val="000000"/>
          <w:sz w:val="28"/>
        </w:rPr>
        <w:t>
      4) containing description and (or) depiction of sexual violence;</w:t>
      </w:r>
    </w:p>
    <w:p>
      <w:pPr>
        <w:spacing w:after="0"/>
        <w:ind w:left="0"/>
        <w:jc w:val="both"/>
      </w:pPr>
      <w:r>
        <w:rPr>
          <w:rFonts w:ascii="Times New Roman"/>
          <w:b w:val="false"/>
          <w:i w:val="false"/>
          <w:color w:val="000000"/>
          <w:sz w:val="28"/>
        </w:rPr>
        <w:t>
      5) containing substandard vocabulary;</w:t>
      </w:r>
    </w:p>
    <w:p>
      <w:pPr>
        <w:spacing w:after="0"/>
        <w:ind w:left="0"/>
        <w:jc w:val="both"/>
      </w:pPr>
      <w:r>
        <w:rPr>
          <w:rFonts w:ascii="Times New Roman"/>
          <w:b w:val="false"/>
          <w:i w:val="false"/>
          <w:color w:val="000000"/>
          <w:sz w:val="28"/>
        </w:rPr>
        <w:t>
      6) distribution of which among children is prohibited by other laws of the Republic of Kazakhstan.</w:t>
      </w:r>
    </w:p>
    <w:p>
      <w:pPr>
        <w:spacing w:after="0"/>
        <w:ind w:left="0"/>
        <w:jc w:val="both"/>
      </w:pPr>
      <w:r>
        <w:rPr>
          <w:rFonts w:ascii="Times New Roman"/>
          <w:b w:val="false"/>
          <w:i w:val="false"/>
          <w:color w:val="000000"/>
          <w:sz w:val="28"/>
        </w:rPr>
        <w:t>
      3. Distribution to minors of information products containing information prohibited for children is prohibited, except for information products distributed via the Internet.</w:t>
      </w:r>
    </w:p>
    <w:p>
      <w:pPr>
        <w:spacing w:after="0"/>
        <w:ind w:left="0"/>
        <w:jc w:val="both"/>
      </w:pPr>
      <w:r>
        <w:rPr>
          <w:rFonts w:ascii="Times New Roman"/>
          <w:b w:val="false"/>
          <w:i w:val="false"/>
          <w:color w:val="000000"/>
          <w:sz w:val="28"/>
        </w:rPr>
        <w:t>
      When distributing information products containing information prohibited for children to minors via the Internet, administrative, technical, software or other methods of restricting children's access to information are used.</w:t>
      </w:r>
    </w:p>
    <w:p>
      <w:pPr>
        <w:spacing w:after="0"/>
        <w:ind w:left="0"/>
        <w:jc w:val="both"/>
      </w:pPr>
      <w:r>
        <w:rPr>
          <w:rFonts w:ascii="Times New Roman"/>
          <w:b w:val="false"/>
          <w:i w:val="false"/>
          <w:color w:val="000000"/>
          <w:sz w:val="28"/>
        </w:rPr>
        <w:t>
      4. Distribution of information products containing information restricted for distribution among children of certain age groups shall be allowed in accordance with the requirements of Articles 10-14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dated 19.06.2024 № 94-VIII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Special requirements for information products distributed through television and radio broadcasting</w:t>
      </w:r>
    </w:p>
    <w:p>
      <w:pPr>
        <w:spacing w:after="0"/>
        <w:ind w:left="0"/>
        <w:jc w:val="both"/>
      </w:pPr>
      <w:r>
        <w:rPr>
          <w:rFonts w:ascii="Times New Roman"/>
          <w:b w:val="false"/>
          <w:i w:val="false"/>
          <w:color w:val="000000"/>
          <w:sz w:val="28"/>
        </w:rPr>
        <w:t>
       1. Information products containing information classified by this Law as "18 years old" shall not be distributed by means of broadcasting from 6.00 a.m. to 10.00 p.m. local time, except for information products distributed on a paid basis with the use of decoding technical devices.</w:t>
      </w:r>
    </w:p>
    <w:p>
      <w:pPr>
        <w:spacing w:after="0"/>
        <w:ind w:left="0"/>
        <w:jc w:val="both"/>
      </w:pPr>
      <w:r>
        <w:rPr>
          <w:rFonts w:ascii="Times New Roman"/>
          <w:b w:val="false"/>
          <w:i w:val="false"/>
          <w:color w:val="000000"/>
          <w:sz w:val="28"/>
        </w:rPr>
        <w:t>
       2. Distribution of information products by means of radio broadcasting, except for the radio programs broadcast live, is accompanied by a report on the age category of the radio program at the beginning of its broadcast.</w:t>
      </w:r>
    </w:p>
    <w:p>
      <w:pPr>
        <w:spacing w:after="0"/>
        <w:ind w:left="0"/>
        <w:jc w:val="both"/>
      </w:pPr>
      <w:r>
        <w:rPr>
          <w:rFonts w:ascii="Times New Roman"/>
          <w:b w:val="false"/>
          <w:i w:val="false"/>
          <w:color w:val="000000"/>
          <w:sz w:val="28"/>
        </w:rPr>
        <w:t>
       3. When distributing information products corresponding to Articles 10 - 14 of this Law, by means of TV and radio broadcasting at the beginning of the TV and radio program, as well as at each renewal after its interruption, the sign of age category shall be indicated or the age category shall be reported.</w:t>
      </w:r>
    </w:p>
    <w:p>
      <w:pPr>
        <w:spacing w:after="0"/>
        <w:ind w:left="0"/>
        <w:jc w:val="both"/>
      </w:pPr>
      <w:r>
        <w:rPr>
          <w:rFonts w:ascii="Times New Roman"/>
          <w:b/>
          <w:i w:val="false"/>
          <w:color w:val="000000"/>
          <w:sz w:val="28"/>
        </w:rPr>
        <w:t>Article 18. Special requirements for information products distributed via telecommunication networks</w:t>
      </w:r>
    </w:p>
    <w:p>
      <w:pPr>
        <w:spacing w:after="0"/>
        <w:ind w:left="0"/>
        <w:jc w:val="both"/>
      </w:pPr>
      <w:r>
        <w:rPr>
          <w:rFonts w:ascii="Times New Roman"/>
          <w:b w:val="false"/>
          <w:i w:val="false"/>
          <w:color w:val="000000"/>
          <w:sz w:val="28"/>
        </w:rPr>
        <w:t>
      Activities to provide children with access to information disseminated via telecommunications networks, including the Internet, provided by a person on a temporary basis by means of hardware and software complex and (or) technologies, shall be carried out in accordance with the legislation of the Republic of Kazakhstan.</w:t>
      </w:r>
    </w:p>
    <w:p>
      <w:pPr>
        <w:spacing w:after="0"/>
        <w:ind w:left="0"/>
        <w:jc w:val="left"/>
      </w:pPr>
      <w:r>
        <w:rPr>
          <w:rFonts w:ascii="Times New Roman"/>
          <w:b/>
          <w:i w:val="false"/>
          <w:color w:val="000000"/>
        </w:rPr>
        <w:t xml:space="preserve"> Chapter five. FINAL PROVISIONS</w:t>
      </w:r>
    </w:p>
    <w:p>
      <w:pPr>
        <w:spacing w:after="0"/>
        <w:ind w:left="0"/>
        <w:jc w:val="both"/>
      </w:pPr>
      <w:r>
        <w:rPr>
          <w:rFonts w:ascii="Times New Roman"/>
          <w:b/>
          <w:i w:val="false"/>
          <w:color w:val="000000"/>
          <w:sz w:val="28"/>
        </w:rPr>
        <w:t>Article 19. Responsibility for violation of the legislation of the Republic of Kazakhstan on the protection of children from information harmful to their health and development</w:t>
      </w:r>
    </w:p>
    <w:p>
      <w:pPr>
        <w:spacing w:after="0"/>
        <w:ind w:left="0"/>
        <w:jc w:val="both"/>
      </w:pPr>
      <w:r>
        <w:rPr>
          <w:rFonts w:ascii="Times New Roman"/>
          <w:b w:val="false"/>
          <w:i w:val="false"/>
          <w:color w:val="000000"/>
          <w:sz w:val="28"/>
        </w:rPr>
        <w:t>
      Violation of the legislation of the Republic of Kazakhstan on the protection of children from information harmful to their health and development entails liability in accordance with the laws of the Republic of Kazakhstan.</w:t>
      </w:r>
    </w:p>
    <w:p>
      <w:pPr>
        <w:spacing w:after="0"/>
        <w:ind w:left="0"/>
        <w:jc w:val="both"/>
      </w:pPr>
      <w:r>
        <w:rPr>
          <w:rFonts w:ascii="Times New Roman"/>
          <w:b/>
          <w:i w:val="false"/>
          <w:color w:val="000000"/>
          <w:sz w:val="28"/>
        </w:rPr>
        <w:t>Article 20. Procedure for implementation of this Law</w:t>
      </w:r>
    </w:p>
    <w:p>
      <w:pPr>
        <w:spacing w:after="0"/>
        <w:ind w:left="0"/>
        <w:jc w:val="both"/>
      </w:pPr>
      <w:r>
        <w:rPr>
          <w:rFonts w:ascii="Times New Roman"/>
          <w:b w:val="false"/>
          <w:i w:val="false"/>
          <w:color w:val="000000"/>
          <w:sz w:val="28"/>
        </w:rPr>
        <w:t>
      This Law shall enter into force six months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