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9b6ea" w14:textId="6e9b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министрлігінің Салық комитеті Төрағасының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2009 жылғы 20 шілдедегі N 304 бұйрығы.</w:t>
      </w:r>
    </w:p>
    <w:p>
      <w:pPr>
        <w:spacing w:after="0"/>
        <w:ind w:left="0"/>
        <w:jc w:val="both"/>
      </w:pPr>
      <w:bookmarkStart w:name="z1" w:id="0"/>
      <w:r>
        <w:rPr>
          <w:rFonts w:ascii="Times New Roman"/>
          <w:b w:val="false"/>
          <w:i w:val="false"/>
          <w:color w:val="000000"/>
          <w:sz w:val="28"/>
        </w:rPr>
        <w:t>
      "Нормативтік құқықтық актілер туралы" 1998 жылғы 24 наурыздағы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1-1-тармағына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Салық комитеті Төрағасының:</w:t>
      </w:r>
      <w:r>
        <w:br/>
      </w:r>
      <w:r>
        <w:rPr>
          <w:rFonts w:ascii="Times New Roman"/>
          <w:b w:val="false"/>
          <w:i w:val="false"/>
          <w:color w:val="000000"/>
          <w:sz w:val="28"/>
        </w:rPr>
        <w:t>
</w:t>
      </w:r>
      <w:r>
        <w:rPr>
          <w:rFonts w:ascii="Times New Roman"/>
          <w:b w:val="false"/>
          <w:i w:val="false"/>
          <w:color w:val="000000"/>
          <w:sz w:val="28"/>
        </w:rPr>
        <w:t>
      "2001 жылғы үлгідегі акциздік алым таңбаларымен таңбаланған алкоголь өніміне және 1997 жылғы үлгідегі акциздік алым таңбаларымен таңбаланған темекі өнімдеріне және құрамында темекі бар өзге де өнімдерге түгендеуді жүргізу жөніндегі Ережесін бекіту туралы" 2003 жылғы 8 тамыздағы </w:t>
      </w:r>
      <w:r>
        <w:rPr>
          <w:rFonts w:ascii="Times New Roman"/>
          <w:b w:val="false"/>
          <w:i w:val="false"/>
          <w:color w:val="000000"/>
          <w:sz w:val="28"/>
        </w:rPr>
        <w:t>N 322</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2003 жылғы 22 тамыздағы N 2454 тіркелген);</w:t>
      </w:r>
      <w:r>
        <w:br/>
      </w:r>
      <w:r>
        <w:rPr>
          <w:rFonts w:ascii="Times New Roman"/>
          <w:b w:val="false"/>
          <w:i w:val="false"/>
          <w:color w:val="000000"/>
          <w:sz w:val="28"/>
        </w:rPr>
        <w:t>
</w:t>
      </w:r>
      <w:r>
        <w:rPr>
          <w:rFonts w:ascii="Times New Roman"/>
          <w:b w:val="false"/>
          <w:i w:val="false"/>
          <w:color w:val="000000"/>
          <w:sz w:val="28"/>
        </w:rPr>
        <w:t>
      "Темекі өнімдерін өндіруге лицензия нысанын бекіту туралы" Қазақстан Республикасының Қаржы министрлігі Салық комитеті төрағасының 2004 жылғы 1 маусымдағы </w:t>
      </w:r>
      <w:r>
        <w:rPr>
          <w:rFonts w:ascii="Times New Roman"/>
          <w:b w:val="false"/>
          <w:i w:val="false"/>
          <w:color w:val="000000"/>
          <w:sz w:val="28"/>
        </w:rPr>
        <w:t>N 260</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2004 жылғы 22 маусымдағы N 2908 тіркелген, Қазақстан Республикасының нормативтік құқықтық актілер бюллетенінде 2004 жылы N 33-36, 989-қ., "Ресми газет" газетінде 2004 жылғы 18 желтоқсандағы N 51 (208) жарияланған)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Салық комитеті (Ерғожин Д.Е.) осы бұйрықтың көшірмесін Қазақстан Республикасының Әділет министрлігіне жіберсін.</w:t>
      </w:r>
      <w:r>
        <w:br/>
      </w:r>
      <w:r>
        <w:rPr>
          <w:rFonts w:ascii="Times New Roman"/>
          <w:b w:val="false"/>
          <w:i w:val="false"/>
          <w:color w:val="000000"/>
          <w:sz w:val="28"/>
        </w:rPr>
        <w:t>
</w:t>
      </w:r>
      <w:r>
        <w:rPr>
          <w:rFonts w:ascii="Times New Roman"/>
          <w:b w:val="false"/>
          <w:i w:val="false"/>
          <w:color w:val="000000"/>
          <w:sz w:val="28"/>
        </w:rPr>
        <w:t>
      3. Осы бұйрық қол қойылған күнінен бастап күшіне енеді.</w:t>
      </w:r>
    </w:p>
    <w:bookmarkEnd w:id="0"/>
    <w:p>
      <w:pPr>
        <w:spacing w:after="0"/>
        <w:ind w:left="0"/>
        <w:jc w:val="both"/>
      </w:pPr>
      <w:r>
        <w:rPr>
          <w:rFonts w:ascii="Times New Roman"/>
          <w:b w:val="false"/>
          <w:i/>
          <w:color w:val="000000"/>
          <w:sz w:val="28"/>
        </w:rPr>
        <w:t>     Министр                                            Б. Жәмішев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