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c032" w14:textId="083c0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Күші жойылған нормативтік құқықтық актілер туралы</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Геология және жер қойнауын пайдалану комитеті Төрағасының м.а. 2009 жылғы 8 шілдедегі N 54-п бұйрығы.</w:t>
      </w:r>
    </w:p>
    <w:p>
      <w:pPr>
        <w:spacing w:after="0"/>
        <w:ind w:left="0"/>
        <w:jc w:val="both"/>
      </w:pPr>
      <w:bookmarkStart w:name="z1" w:id="0"/>
      <w:r>
        <w:rPr>
          <w:rFonts w:ascii="Times New Roman"/>
          <w:b w:val="false"/>
          <w:i w:val="false"/>
          <w:color w:val="000000"/>
          <w:sz w:val="28"/>
        </w:rPr>
        <w:t>
      Қазақстан Республикасының 1998 жылғы 24 наурыздағы "Нормативтік құқықтық актілері туралы" Заңының </w:t>
      </w:r>
      <w:r>
        <w:rPr>
          <w:rFonts w:ascii="Times New Roman"/>
          <w:b w:val="false"/>
          <w:i w:val="false"/>
          <w:color w:val="000000"/>
          <w:sz w:val="28"/>
        </w:rPr>
        <w:t>27-бабының</w:t>
      </w:r>
      <w:r>
        <w:rPr>
          <w:rFonts w:ascii="Times New Roman"/>
          <w:b w:val="false"/>
          <w:i w:val="false"/>
          <w:color w:val="000000"/>
          <w:sz w:val="28"/>
        </w:rPr>
        <w:t>, </w:t>
      </w:r>
      <w:r>
        <w:rPr>
          <w:rFonts w:ascii="Times New Roman"/>
          <w:b w:val="false"/>
          <w:i w:val="false"/>
          <w:color w:val="000000"/>
          <w:sz w:val="28"/>
        </w:rPr>
        <w:t>43-1-бабының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және минералдық ресурстар министрлігі геология және жер қойнауын пайдалану комитеті Төрағасының келесі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 Мұнай, газ, конденсат және ілеспе компоненттер қорларын есептеуге геология-геофизикалық материалдарының көлемін және мазмұнын мемлекеттік сараптамаға ұсыну талабын бекіту туралы 2007 жылғы 11 мамырдағы N 53-п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2) "Қазақстан Республикасындағы арнайы суды пайдалану бойынша лицензияланған қызмет түрлері бойынша құжаттарды рәсімдеу және есепке алу жөніндегі Нұсқаулықты бекіту туралы" 2004 жылғы 03 желтоқсандағы N 162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сараптамаға ұсынылатын кенбайлықтарын барлау және (немесе) өндірумен байланысты емес жер асты ғимараттарының құрылысы мен пайдалануына жарамды жер қойнауы учаскелері жайындағы геологиялық ақпаратқа қойылатын талаптар туралы Нұсқаулықты бекіту туралы 2004 жылғы 13 тамыздағы N 127-п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Қатты пайдалы кенбайлық орындарын алдын-ала геологиялық-экономикалық бағалау жөніндегі материалдарды мемлекеттік сарапнамаға ұсынуда қойылатын талаптар туралы Нұсқауды бекіту туралы 2004 жылғы 13 тамыздағы N 125-п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Жер асты суларының (ауыз су, техникалық, минералды, өнеркәсіптік және жылу энергетикалық) пайдаланылатын қорларын қайта бағалау материалдарын мемлекеттік сарапнамаға ұсынуда қойылатын талаптар туралы Нұсқауды бекіту туралы 2004 жылғы 13 тамыздағы N 124-п </w:t>
      </w:r>
      <w:r>
        <w:rPr>
          <w:rFonts w:ascii="Times New Roman"/>
          <w:b w:val="false"/>
          <w:i w:val="false"/>
          <w:color w:val="000000"/>
          <w:sz w:val="28"/>
        </w:rPr>
        <w:t>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Алдын-ала мемлекеттік сарапнамаға ұсынылатын қатты пайдалы кенбайлық қорларын есептеу жөніндегі материалдарға қойылатын талаптар туралы Нұсқауды бекіту туралы 2004 жылғы 13 тамыздағы N 126-п </w:t>
      </w:r>
      <w:r>
        <w:rPr>
          <w:rFonts w:ascii="Times New Roman"/>
          <w:b w:val="false"/>
          <w:i w:val="false"/>
          <w:color w:val="000000"/>
          <w:sz w:val="28"/>
        </w:rPr>
        <w:t>бұйрығы;</w:t>
      </w:r>
      <w:r>
        <w:br/>
      </w:r>
      <w:r>
        <w:rPr>
          <w:rFonts w:ascii="Times New Roman"/>
          <w:b w:val="false"/>
          <w:i w:val="false"/>
          <w:color w:val="000000"/>
          <w:sz w:val="28"/>
        </w:rPr>
        <w:t>
</w:t>
      </w:r>
      <w:r>
        <w:rPr>
          <w:rFonts w:ascii="Times New Roman"/>
          <w:b w:val="false"/>
          <w:i w:val="false"/>
          <w:color w:val="000000"/>
          <w:sz w:val="28"/>
        </w:rPr>
        <w:t>
      7) Қазақстан Республикасы жер қойнауын геологиялық зерттеу туралы есепнамаларды рәсімдеу бойынша Нұсқаулықты бекіту туралы 2004 жылғы 21 сәуірдегі N 64-п</w:t>
      </w:r>
      <w:r>
        <w:rPr>
          <w:rFonts w:ascii="Times New Roman"/>
          <w:b w:val="false"/>
          <w:i w:val="false"/>
          <w:color w:val="000000"/>
          <w:sz w:val="28"/>
        </w:rPr>
        <w:t xml:space="preserve"> 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бұйрықтың көшірмесін Қазақстан Республикасы Әділет министрлігіне және арнайы баспаларға жіберілсін.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Комитет Төрағасының орынбасары Е.Ғ. Кәрібаевқа жүктелсін.</w:t>
      </w:r>
    </w:p>
    <w:bookmarkEnd w:id="0"/>
    <w:p>
      <w:pPr>
        <w:spacing w:after="0"/>
        <w:ind w:left="0"/>
        <w:jc w:val="both"/>
      </w:pPr>
      <w:r>
        <w:rPr>
          <w:rFonts w:ascii="Times New Roman"/>
          <w:b w:val="false"/>
          <w:i/>
          <w:color w:val="000000"/>
          <w:sz w:val="28"/>
        </w:rPr>
        <w:t>      Төраға міндетін атқарушы                     М.Сайдуақасов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