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5ac4" w14:textId="5175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«Кредиторлар талаптарының тізілімін қалыптастыру ережесін бекіту туралы» Қазақстан Республикасы Қаржы министрінің 2010 жылғы 31 наурыздағы № 140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21 желтоқсандағы № 649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«Нормативтік-құқықтық актілер туралы»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БҰИЫРАМЫН: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«Кредиторлар талаптарының тізілімін қалыптастыру ережесін бекіту туралы» Қазақстан Республикасы Қаржы министрінің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наурыздағы № 140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актілердің мемлекеттік тіркеу тізілімінде № 6206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Дәрменсіз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борышкерлермен жұмыс комитеті (Н.Д. Үсенова) осы бұйрыққа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қойылған күнінен бастап бір апталық мерзімде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министрлігіне осы бұйрықтың көшірмесін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 Б. Жәмішев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