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94d1" w14:textId="c479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министрінің м.а. 2010 жылғы 10 наурыздағы № 75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Мұнай және газ министрінің м.а. 2011 жылғы 10 қаңтардағы № 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27 бабы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"Тауарларды, жұмыстарды және қызметтерді сатып алудың жылдық бағдарламасының нысаны мен жер қойнауын пайдаланушылар сатып алған тауарлар, жұмыстар және қызметтердің және кадрларда қазақстандық қамту бойынша міндеттемелерді орындау есебінің нысанын бекіту туралы" Қазақстан Республикасы Энергетика және минералдык ресурстар министрінің м.а. 2010 жылғы 10 наурыздағы № 75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 Әділет министрлігінде 2010 жылғы 1 сәуірде № 6145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Жер қойнауын пайдалануға арналған келісімшарттар және өнімді бөлу туралы келісімдер департаменті (Р.А. Алдашев) бір апталық мерзімде осы бұйрықтың көшірмесін Қазақстан Республикасы Әділет министрлігіне және ресми баспаларға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күннен бастап күшіне енеді</w:t>
      </w:r>
    </w:p>
    <w:bookmarkEnd w:id="0"/>
    <w:p>
      <w:pPr>
        <w:spacing w:after="0"/>
        <w:ind w:left="0"/>
        <w:jc w:val="both"/>
      </w:pPr>
      <w:r>
        <w:rPr>
          <w:rFonts w:ascii="Times New Roman"/>
          <w:b w:val="false"/>
          <w:i/>
          <w:color w:val="000000"/>
          <w:sz w:val="28"/>
        </w:rPr>
        <w:t>      Министрдің міндетін атқарушы               Л. Киинов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