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bb78a" w14:textId="b6bb7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«Есірткі құралдары, психотроптық заттар және прекурсорлар айналымы саласындағы объектілер мен үйлерді пайдалану үшін рұқсат беру тәртібі туралы» нұсқаулықты бекіту туралы» Қазақстан Республикасы Ішкі істер министрінің 2001 жылғы 16 ақпандағы № 141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Ішкі істер министрінің 2012 жылғы 27 қыркүйектегі № 523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 Заңының </w:t>
      </w:r>
      <w:r>
        <w:rPr>
          <w:rFonts w:ascii="Times New Roman"/>
          <w:b w:val="false"/>
          <w:i w:val="false"/>
          <w:color w:val="000000"/>
          <w:sz w:val="28"/>
        </w:rPr>
        <w:t>21-1-бабына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«Есірткі құралдары, психотроптық заттар мен прекурсорлар айналымы саласындағы объектілер мен үйлерді пайдалану үшін рұқсат беру тәртібі туралы» нұсқаулықты бекіту туралы» Қазақстан Республикасы Ішкі істер министрі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тіркеу тізілімінде 2001 жылғы 14 наурыздағы № 1426 болып тіркелген, Қазақстан Республикасы орталық атқарушы және өзге мемлекеттік органдардың Нормативтік құқықтық актілерінің № 18 бюллетенінде жарияланған 383 бап, 2001 ж.)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 есірткі бизнесіне қарсы күрес және есірткі айналымын бақылау комитеті (А.Н. Выборов) бір апталық мерзімде осы бұйрықтың көшірмесін Нормативтік құқықтық актілерді мемлекеттік тіркеу тізілімінен алу үшін Қазақстан Республикасы Әділет министрлігіне жолдасын.</w:t>
      </w:r>
      <w:r>
        <w:br/>
      </w:r>
      <w:r>
        <w:rPr>
          <w:rFonts w:ascii="Times New Roman"/>
          <w:b w:val="false"/>
          <w:i w:val="false"/>
          <w:color w:val="000000"/>
          <w:sz w:val="28"/>
        </w:rPr>
        <w:t>
</w:t>
      </w:r>
      <w:r>
        <w:rPr>
          <w:rFonts w:ascii="Times New Roman"/>
          <w:b w:val="false"/>
          <w:i w:val="false"/>
          <w:color w:val="000000"/>
          <w:sz w:val="28"/>
        </w:rPr>
        <w:t>
      3. Осы бұйрық қол қойылған күннен бастап қолданысқа енгізіледі.</w:t>
      </w:r>
    </w:p>
    <w:bookmarkEnd w:id="0"/>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полиция генерал-лейтенанты                       Қ. Қасымов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