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9b968" w14:textId="0b9b9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білімнің білім беру бағдарламалары бойынша кадрларды даярлауды жүзеге асыратын білім беру ұйымдарына құжаттарды қабылдау және білім алушы қатарына қабылдау" атты мемлекеттік қызмет көрсетудің регламентін әзірлеу бойынша әдістемелік ұсынымдарды бекіту туралы Қазақстан Республикасы Білім және ғылым министрінің міндетін атқарушының 2012 жылғы 30 мамырдағы № 246 бұйрығының күшін жою туралы</w:t>
      </w:r>
    </w:p>
    <w:p>
      <w:pPr>
        <w:spacing w:after="0"/>
        <w:ind w:left="0"/>
        <w:jc w:val="both"/>
      </w:pPr>
      <w:r>
        <w:rPr>
          <w:rFonts w:ascii="Times New Roman"/>
          <w:b w:val="false"/>
          <w:i w:val="false"/>
          <w:color w:val="000000"/>
          <w:sz w:val="28"/>
        </w:rPr>
        <w:t>Қазақстан Республикасы Білім және ғылым министрінің м.а. 2012 жылғы 1 қазандағы № 455 Бұйрығы</w:t>
      </w:r>
    </w:p>
    <w:p>
      <w:pPr>
        <w:spacing w:after="0"/>
        <w:ind w:left="0"/>
        <w:jc w:val="both"/>
      </w:pPr>
      <w:bookmarkStart w:name="z1" w:id="0"/>
      <w:r>
        <w:rPr>
          <w:rFonts w:ascii="Times New Roman"/>
          <w:b w:val="false"/>
          <w:i w:val="false"/>
          <w:color w:val="000000"/>
          <w:sz w:val="28"/>
        </w:rPr>
        <w:t xml:space="preserve">
      Қазақстан Республикасы Әділет министрлігінің Заңның бұзылуын жою туралы 2012 жылғы 6 қыркүйектегі № 4-1-18/И-3450 ұсынысына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«Техникалық және кәсіптік білімнің білім беру бағдарламалары бойынша кадрларды даярлауды жүзеге асыратын білім беру ұйымдарына құжаттарды қабылдау және білім алушы қатарына қабылдау» атты мемлекеттік қызмет көрсетудің регламентін әзірлеу бойынша әдістемелік ұсынымдарды бекіту туралы» Қазақстан Республикасы Білім және ғылым министрінің міндетін атқарушының 2012 жылғы 30 мамырдағы № 246 </w:t>
      </w:r>
      <w:r>
        <w:rPr>
          <w:rFonts w:ascii="Times New Roman"/>
          <w:b w:val="false"/>
          <w:i w:val="false"/>
          <w:color w:val="000000"/>
          <w:sz w:val="28"/>
        </w:rPr>
        <w:t>бұйрығының</w:t>
      </w:r>
      <w:r>
        <w:rPr>
          <w:rFonts w:ascii="Times New Roman"/>
          <w:b w:val="false"/>
          <w:i w:val="false"/>
          <w:color w:val="000000"/>
          <w:sz w:val="28"/>
        </w:rPr>
        <w:t xml:space="preserve"> күші жойылсын.</w:t>
      </w:r>
      <w:r>
        <w:br/>
      </w:r>
      <w:r>
        <w:rPr>
          <w:rFonts w:ascii="Times New Roman"/>
          <w:b w:val="false"/>
          <w:i w:val="false"/>
          <w:color w:val="000000"/>
          <w:sz w:val="28"/>
        </w:rPr>
        <w:t>
</w:t>
      </w:r>
      <w:r>
        <w:rPr>
          <w:rFonts w:ascii="Times New Roman"/>
          <w:b w:val="false"/>
          <w:i w:val="false"/>
          <w:color w:val="000000"/>
          <w:sz w:val="28"/>
        </w:rPr>
        <w:t>
      2. Техникалық және кәсіптік білім департаменті (Қ.Қ. Бөрібеков) осы бұйрықтың көшірмесін Қазақстан Республикасы Әділет министрлігіне жіберсін.</w:t>
      </w:r>
      <w:r>
        <w:br/>
      </w:r>
      <w:r>
        <w:rPr>
          <w:rFonts w:ascii="Times New Roman"/>
          <w:b w:val="false"/>
          <w:i w:val="false"/>
          <w:color w:val="000000"/>
          <w:sz w:val="28"/>
        </w:rPr>
        <w:t>
</w:t>
      </w:r>
      <w:r>
        <w:rPr>
          <w:rFonts w:ascii="Times New Roman"/>
          <w:b w:val="false"/>
          <w:i w:val="false"/>
          <w:color w:val="000000"/>
          <w:sz w:val="28"/>
        </w:rPr>
        <w:t>
      3. Осы бұйрық қол қойылған күнінен бастап күшіне енеді.</w:t>
      </w:r>
    </w:p>
    <w:bookmarkEnd w:id="0"/>
    <w:p>
      <w:pPr>
        <w:spacing w:after="0"/>
        <w:ind w:left="0"/>
        <w:jc w:val="both"/>
      </w:pPr>
      <w:r>
        <w:rPr>
          <w:rFonts w:ascii="Times New Roman"/>
          <w:b w:val="false"/>
          <w:i/>
          <w:color w:val="000000"/>
          <w:sz w:val="28"/>
        </w:rPr>
        <w:t>      Министрдің</w:t>
      </w:r>
      <w:r>
        <w:br/>
      </w:r>
      <w:r>
        <w:rPr>
          <w:rFonts w:ascii="Times New Roman"/>
          <w:b w:val="false"/>
          <w:i w:val="false"/>
          <w:color w:val="000000"/>
          <w:sz w:val="28"/>
        </w:rPr>
        <w:t>
</w:t>
      </w:r>
      <w:r>
        <w:rPr>
          <w:rFonts w:ascii="Times New Roman"/>
          <w:b w:val="false"/>
          <w:i/>
          <w:color w:val="000000"/>
          <w:sz w:val="28"/>
        </w:rPr>
        <w:t>      міндетін атқарушы                                 М.Орынханов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