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cbb71" w14:textId="00cbb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Бұйрықтың күші жойылды деп тану, сондай-ақ Байланыс және ақпарат министрі бұйрығының күшін жою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29 қыркүйектегі № 650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40-бабына</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8-бабына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Республикасының Негізгі куәландырушы орталығы, Қазақстан Республикасы Мемлекеттік органдарының куәландырушы орталығы және Қазақстан Республикасының Ұлттық куәландырушы орталығы қызметінің қағидаларын бекіту туралы» Қазақстан Республикасы Байланыс және ақпарат министрінің 2010 жылғы 10 желтоқсандағы № 348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(Қазақстан Республикасының нормативтік құқықтық актілерін мемлекеттік тіркеу тізілімінде № 6716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Негізгі куәландырушы орталығы, Қазақстан Республикасының Мемлекеттік органдарының куәландырушы орталығы және Қазақстан Республикасының Ұлттық куәландырушы орталығы туралы» Байланыс және ақпарат министрінің 2010 жылғы 7 қыркүйектегі № 223 бұйрығының күші жойылсын.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Көлік және коммуникация министрлігінің Ақпараттық технологиялар саласындағы мемлекеттік саясат департаменті (Қ.Б. Елеусізова) заңнамада белгіленген тәртіппен осы бұйрықты Қазақстан Республикасы Әділет министрлігіне хабарласын.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Көлік және коммуникация вице-министрі С.С. Сарсеновке жүктелсін.</w:t>
      </w:r>
      <w:r>
        <w:br/>
      </w:r>
      <w:r>
        <w:rPr>
          <w:rFonts w:ascii="Times New Roman"/>
          <w:b w:val="false"/>
          <w:i w:val="false"/>
          <w:color w:val="000000"/>
          <w:sz w:val="28"/>
        </w:rPr>
        <w:t>
</w:t>
      </w:r>
      <w:r>
        <w:rPr>
          <w:rFonts w:ascii="Times New Roman"/>
          <w:b w:val="false"/>
          <w:i w:val="false"/>
          <w:color w:val="000000"/>
          <w:sz w:val="28"/>
        </w:rPr>
        <w:t>
      5. Осы бұйрық «Куәландырушы орталықпен электрондық цифрлық қолтаңбасымен куәландырылған тіркеу куәліктерін беру, сақтау, кері қайтарып алу, Қазақстан Республикасының мемлекеттік органдарының куәландырушы орталығы, негізгі куәландырушы орталық, ұлттық куәландырушы орталықтарымен электрондық цифрлық қолтаңбаның ашық кілттерінің пайдаланыстағы тиесілілігін және жарамдылығы» қағидаларын бекіту туралы» Қазақстан Республикасы Үкіметінің қаулысы қолданысқа енгізілгеннен кейін күшіне енеді.</w:t>
      </w:r>
    </w:p>
    <w:bookmarkEnd w:id="0"/>
    <w:p>
      <w:pPr>
        <w:spacing w:after="0"/>
        <w:ind w:left="0"/>
        <w:jc w:val="both"/>
      </w:pPr>
      <w:r>
        <w:rPr>
          <w:rFonts w:ascii="Times New Roman"/>
          <w:b w:val="false"/>
          <w:i/>
          <w:color w:val="000000"/>
          <w:sz w:val="28"/>
        </w:rPr>
        <w:t>      Министр                                           А. Жұмағалиев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