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e452" w14:textId="8e5e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2012 жылғы 13 ақпандағы № 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туралы» 2012 жылғы 6 қаңтардағы Қазақстан Республикасының Заңын іске асыру мақсатында, «Қазақстан Республикасының Ұлттық Банкі туралы» 1995 жылғы 30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Ұлттық Банкінің Басқармасы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мына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«Әкетілетін қолма-кол шетел валютасының шығу заңдылығын растайтын құжаттардың тізбесін бекіту туралы» 2005 жылғы 29 қазандағы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3951 тіркелген, «Заң газеті» газетінде 2006 жылғы 25 қаңтарда № 11 (817)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Ұлттық Банкі Басқармасының «Әкетілетін қолма-қол шетел валютасының шығу заңдылығын растайтын құжаттардың тізбесін бекіту туралы» 2005 жылғы 29 қазандағы № 133 қаулысына өзгеріс енгізу туралы» 2009 жылғы 22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5751 тіркелген. Қазақстан Республикасының орталық атқарушы және өзге де орталық мемлекеттік органдарының актілер жинағында 2009 жылғы № 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қабылданған күнінен бастап қолданысқа енгізіледі және ресми түрде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