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76f4" w14:textId="e877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 метеорологиялық қамтамасыз ету ережесін бекіту туралы" Қазақстан Республикасы Қоршаған ортаны қорғау министрінің 2010 жылғы 28 қыркүйектегі № 252-ө және Қазақстан Республикасы Көлік және коммуникация министрінің 2010 жылғы 28 қыркүйектегі № 435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19 сәуірдегі № 276 және Қазақстан Республикасы Қоршаған ортаны қорғау министрінің 2013 жылғы 29 сәуірдегі № 103-ө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авиациясын метеорологиялық қамтамасыз ету ережесін бекіту туралы» Қазақстан Республикасы Қоршаған ортаны қорғау министрінің 2010 жылғы 28 қыркүйектегі № 252-ө және Қазақстан Республикасы Көлік және коммуникация министрінің 2010 жылғы 28 қыркүйектегі № 435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6600 болып тіркелген, «Казахстанская правда» 2010 жылғы 27 қарашадағы № 323-324 (26384-26385); «Егемен Қазақстан» 2010 жылғы 2 желтоқсандағы № 515-516 (26359) және 7 желтоқсандағы № 520-521 (26364)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белгіленген тәртіппен осы бұйрықтың көшірмесін Қазақстан Республикасының Әділет министрлігіне жолдасын, оның ресми бұқаралық ақпарат құралдарында жариялануын және Қазақстан Республикасы Көлік және коммуникация министрлігінің интернет-ресурсында және МОИП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Көлік және коммуникация министрі</w:t>
      </w:r>
      <w:r>
        <w:br/>
      </w:r>
      <w:r>
        <w:rPr>
          <w:rFonts w:ascii="Times New Roman"/>
          <w:b w:val="false"/>
          <w:i w:val="false"/>
          <w:color w:val="000000"/>
          <w:sz w:val="28"/>
        </w:rPr>
        <w:t>
</w:t>
      </w:r>
      <w:r>
        <w:rPr>
          <w:rFonts w:ascii="Times New Roman"/>
          <w:b w:val="false"/>
          <w:i/>
          <w:color w:val="000000"/>
          <w:sz w:val="28"/>
        </w:rPr>
        <w:t>           министрі                          министрі</w:t>
      </w:r>
      <w:r>
        <w:br/>
      </w:r>
      <w:r>
        <w:rPr>
          <w:rFonts w:ascii="Times New Roman"/>
          <w:b w:val="false"/>
          <w:i w:val="false"/>
          <w:color w:val="000000"/>
          <w:sz w:val="28"/>
        </w:rPr>
        <w:t>
</w:t>
      </w:r>
      <w:r>
        <w:rPr>
          <w:rFonts w:ascii="Times New Roman"/>
          <w:b w:val="false"/>
          <w:i/>
          <w:color w:val="000000"/>
          <w:sz w:val="28"/>
        </w:rPr>
        <w:t>      _______________ Н. Қаппаров      _______________А.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