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4416b" w14:textId="91441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қызметтер көрсету регламенттерін бекіту туралы Қазақстан Республикасы Құрылыс және тұрғын үй-коммуналдық шаруашылық істері агенттігі төрағасының 2010 жылғы 4 қарашадағы № 484 бұйрығының күшін жою туралы</w:t>
      </w:r>
    </w:p>
    <w:p>
      <w:pPr>
        <w:spacing w:after="0"/>
        <w:ind w:left="0"/>
        <w:jc w:val="both"/>
      </w:pPr>
      <w:r>
        <w:rPr>
          <w:rFonts w:ascii="Times New Roman"/>
          <w:b w:val="false"/>
          <w:i w:val="false"/>
          <w:color w:val="000000"/>
          <w:sz w:val="28"/>
        </w:rPr>
        <w:t>Қазақстан Республикасы Өңірлік даму министрлігі құрылыс және тұрғын үй-коммуналдық шаруашылық істері комитеті төрағасының 2013 жылғы 24 сәуірдегі № 48-нқ бұйрығы</w:t>
      </w:r>
    </w:p>
    <w:p>
      <w:pPr>
        <w:spacing w:after="0"/>
        <w:ind w:left="0"/>
        <w:jc w:val="both"/>
      </w:pPr>
      <w:bookmarkStart w:name="z1" w:id="0"/>
      <w:r>
        <w:rPr>
          <w:rFonts w:ascii="Times New Roman"/>
          <w:b w:val="false"/>
          <w:i w:val="false"/>
          <w:color w:val="000000"/>
          <w:sz w:val="28"/>
        </w:rPr>
        <w:t>
      «Нормативтік құқықтық актілер туралы» Қазақстан Республикасының 1998 жылғы 24 наурыздағы Заңының </w:t>
      </w:r>
      <w:r>
        <w:rPr>
          <w:rFonts w:ascii="Times New Roman"/>
          <w:b w:val="false"/>
          <w:i w:val="false"/>
          <w:color w:val="000000"/>
          <w:sz w:val="28"/>
        </w:rPr>
        <w:t>43-1-бабының</w:t>
      </w:r>
      <w:r>
        <w:rPr>
          <w:rFonts w:ascii="Times New Roman"/>
          <w:b w:val="false"/>
          <w:i w:val="false"/>
          <w:color w:val="000000"/>
          <w:sz w:val="28"/>
        </w:rPr>
        <w:t xml:space="preserve"> 1-тармағына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"Мемлекеттік қызметтер көрсету регламенттерін бекіту туралы" Қазақстан Республикасы Құрылыс және тұрғын үй-коммуналдық шаруашылық істері агенттігі төрағасының 2010 жылғы 4 қарашадағы № 484 </w:t>
      </w:r>
      <w:r>
        <w:rPr>
          <w:rFonts w:ascii="Times New Roman"/>
          <w:b w:val="false"/>
          <w:i w:val="false"/>
          <w:color w:val="000000"/>
          <w:sz w:val="28"/>
        </w:rPr>
        <w:t>бұйрығының</w:t>
      </w:r>
      <w:r>
        <w:rPr>
          <w:rFonts w:ascii="Times New Roman"/>
          <w:b w:val="false"/>
          <w:i w:val="false"/>
          <w:color w:val="000000"/>
          <w:sz w:val="28"/>
        </w:rPr>
        <w:t>  (Нормативтік құқықтық актілердің мемлекеттік тізілімінде № 6676 болып тіркелген, "Казахстанская правда" газетінде 2011 жылғы 2 ақпанда № 37 (26458), "Егемен Қазақстан" 2011 жылғы 3 ақпандағы № 35 (26437)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2. Мемлекеттік сәулет-құрылыс бақылау басқармасы (Ә.Д. Дүйсенбек) осы бұйрық күшіне енген күннен бастап бір апта мерзім ішінде бұйрықтың көшірмесін Қазақстан Республикасы Әділет министрлігіне жіберсін және бұйрықты мерзімдік баспа басылымдарында ресми жариялауды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Мемлекеттік сәулет-құрылыс бақылау басқармасына (Ә.Д. Дүйсенбек) жүктелсін.</w:t>
      </w:r>
      <w:r>
        <w:br/>
      </w:r>
      <w:r>
        <w:rPr>
          <w:rFonts w:ascii="Times New Roman"/>
          <w:b w:val="false"/>
          <w:i w:val="false"/>
          <w:color w:val="000000"/>
          <w:sz w:val="28"/>
        </w:rPr>
        <w:t>
</w:t>
      </w:r>
      <w:r>
        <w:rPr>
          <w:rFonts w:ascii="Times New Roman"/>
          <w:b w:val="false"/>
          <w:i w:val="false"/>
          <w:color w:val="000000"/>
          <w:sz w:val="28"/>
        </w:rPr>
        <w:t>
      4. Осы бұйрық қол қойылған күнінен бастап күшіне енеді.</w:t>
      </w:r>
    </w:p>
    <w:bookmarkEnd w:id="0"/>
    <w:p>
      <w:pPr>
        <w:spacing w:after="0"/>
        <w:ind w:left="0"/>
        <w:jc w:val="both"/>
      </w:pPr>
      <w:r>
        <w:rPr>
          <w:rFonts w:ascii="Times New Roman"/>
          <w:b w:val="false"/>
          <w:i/>
          <w:color w:val="000000"/>
          <w:sz w:val="28"/>
        </w:rPr>
        <w:t>      Төраға                                                 В.Галиев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