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d4b0" w14:textId="c5fd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жағдайында газды технологиялық еріксіз жағу кезінде ілеспе және (немесе) табиғи газды алау етіп жағуға рұксат беру" мемлекеттік қызметті көрсету регламентін бекіту туралы» Қазақстан Республикасы Мұнай және газ министрінің 2012 жылғы 24 тамыздағы № 144, Қазақстан Республикасы Премьер-Министрінің орынбасары - Қазақстан Республикасы Индустрия және жаңа технологиялар министрінің 2012 жылғы 9 қазандағы № 368 және Қазақстан Республикасы Төтенше жағдайлар министрінің 2012 жылғы 16 қазандағы № 465 бірлескен бұйрығының күшін жою туралы</w:t>
      </w:r>
    </w:p>
    <w:p>
      <w:pPr>
        <w:spacing w:after="0"/>
        <w:ind w:left="0"/>
        <w:jc w:val="both"/>
      </w:pPr>
      <w:r>
        <w:rPr>
          <w:rFonts w:ascii="Times New Roman"/>
          <w:b w:val="false"/>
          <w:i w:val="false"/>
          <w:color w:val="000000"/>
          <w:sz w:val="28"/>
        </w:rPr>
        <w:t>Қазақстан Республикасы Мұнай және газ министрінің 2014 жылғы 10 ақпандағы № 21, Қазақстан Республикасы Төтенше жағдайлар министрінің 2014 жылғы 14 наурыздағы № 114 және Қазақстан Республикасы Индустрия және жаңа технологиялар министрінің 2014 жылғы 16 маусымдағы № 217 бірлескен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 21-1-бабының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«Ұңғымалар объектілерін сынау, кен орнын сынамалы пайдалану, технологиялық жабдықты іске косу-баптау, пайдалану, оған техникалық қызмет көрсету және жөндеу жұмыстары жағдайында газды технологиялық еріксіз жағу кезінде ілеспе және (немесе) табиғи газды алау етіп жағуға рұқсат беру» мемлекеттік қызметті көрсету регламентін бекіту туралы» Қазақстан Республикасы Мұнай және газ министрінің 2012 жылғы 24 тамыздағы № 144, Қазақстан Республикасы Премьер-Министрінің орынбасары - Қазақстан Республикасы Индустрия және жаңа технологиялар министрінің 2012 жылғы 9 қазандағы № 368 және Қазақстан Республикасы Төтенше жағдайлар министрінің 2012 жылғы 16 қазандағы № 465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2012 жылғы 15 қарашада № 8083 болып тіркелген, «Егемен Қазақстан» газетінде 2013 жылғы 26 қаңтарда № 54 (27993)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Мұнай-газ кешеніндегі мемлекеттік инспекциялау комитеті (Момышев Т.А.) белгіленген тәртіппен бір апта мерзім ішінде осы бұйрықтың көшірмесін Қазақстан Республикасы Әділет министрлігіне жіберсін және оның ресми жариялануын қамтамасыз етсін.</w:t>
      </w:r>
      <w:r>
        <w:br/>
      </w:r>
      <w:r>
        <w:rPr>
          <w:rFonts w:ascii="Times New Roman"/>
          <w:b w:val="false"/>
          <w:i w:val="false"/>
          <w:color w:val="000000"/>
          <w:sz w:val="28"/>
        </w:rPr>
        <w:t>
      3. Осы бұйрық кол қойылған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                  Қазақстан Республикасы</w:t>
      </w:r>
      <w:r>
        <w:br/>
      </w:r>
      <w:r>
        <w:rPr>
          <w:rFonts w:ascii="Times New Roman"/>
          <w:b w:val="false"/>
          <w:i w:val="false"/>
          <w:color w:val="000000"/>
          <w:sz w:val="28"/>
        </w:rPr>
        <w:t>
      Мұнай және газ министрі                 Премьер-Министрінің</w:t>
      </w:r>
      <w:r>
        <w:br/>
      </w:r>
      <w:r>
        <w:rPr>
          <w:rFonts w:ascii="Times New Roman"/>
          <w:b w:val="false"/>
          <w:i w:val="false"/>
          <w:color w:val="000000"/>
          <w:sz w:val="28"/>
        </w:rPr>
        <w:t>
      _____________ Ұ. Қарабалин              орынбасары - Қазақстан</w:t>
      </w:r>
      <w:r>
        <w:br/>
      </w:r>
      <w:r>
        <w:rPr>
          <w:rFonts w:ascii="Times New Roman"/>
          <w:b w:val="false"/>
          <w:i w:val="false"/>
          <w:color w:val="000000"/>
          <w:sz w:val="28"/>
        </w:rPr>
        <w:t>
                                              Республикасы Индустрия</w:t>
      </w:r>
      <w:r>
        <w:br/>
      </w:r>
      <w:r>
        <w:rPr>
          <w:rFonts w:ascii="Times New Roman"/>
          <w:b w:val="false"/>
          <w:i w:val="false"/>
          <w:color w:val="000000"/>
          <w:sz w:val="28"/>
        </w:rPr>
        <w:t>
                                              және жаңа технологиялар</w:t>
      </w:r>
      <w:r>
        <w:br/>
      </w:r>
      <w:r>
        <w:rPr>
          <w:rFonts w:ascii="Times New Roman"/>
          <w:b w:val="false"/>
          <w:i w:val="false"/>
          <w:color w:val="000000"/>
          <w:sz w:val="28"/>
        </w:rPr>
        <w:t>
                                              министрі</w:t>
      </w:r>
      <w:r>
        <w:br/>
      </w:r>
      <w:r>
        <w:rPr>
          <w:rFonts w:ascii="Times New Roman"/>
          <w:b w:val="false"/>
          <w:i w:val="false"/>
          <w:color w:val="000000"/>
          <w:sz w:val="28"/>
        </w:rPr>
        <w:t>
                                              ___________ Ә. Исекешев</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Төтенше жағдайлар министрі</w:t>
      </w:r>
      <w:r>
        <w:br/>
      </w:r>
      <w:r>
        <w:rPr>
          <w:rFonts w:ascii="Times New Roman"/>
          <w:b w:val="false"/>
          <w:i w:val="false"/>
          <w:color w:val="000000"/>
          <w:sz w:val="28"/>
        </w:rPr>
        <w:t>
      ___________ В. Божко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