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5719" w14:textId="33e5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агенттігі төрағасының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6 ақпандағы № 30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40-бабы 2-тармағының </w:t>
      </w:r>
      <w:r>
        <w:rPr>
          <w:rFonts w:ascii="Times New Roman"/>
          <w:b w:val="false"/>
          <w:i w:val="false"/>
          <w:color w:val="000000"/>
          <w:sz w:val="28"/>
        </w:rPr>
        <w:t>4) тармақшасына</w:t>
      </w:r>
      <w:r>
        <w:rPr>
          <w:rFonts w:ascii="Times New Roman"/>
          <w:b w:val="false"/>
          <w:i w:val="false"/>
          <w:color w:val="000000"/>
          <w:sz w:val="28"/>
        </w:rPr>
        <w:t>, сондай-ақ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Мыналардың: </w:t>
      </w:r>
      <w:r>
        <w:br/>
      </w:r>
      <w:r>
        <w:rPr>
          <w:rFonts w:ascii="Times New Roman"/>
          <w:b w:val="false"/>
          <w:i w:val="false"/>
          <w:color w:val="000000"/>
          <w:sz w:val="28"/>
        </w:rPr>
        <w:t>
</w:t>
      </w:r>
      <w:r>
        <w:rPr>
          <w:rFonts w:ascii="Times New Roman"/>
          <w:b w:val="false"/>
          <w:i w:val="false"/>
          <w:color w:val="000000"/>
          <w:sz w:val="28"/>
        </w:rPr>
        <w:t>
      1) «Гендерлік ерекшелігі есебімен мүгедектігі бар 18 жасқа дейінгі балалардың өмір сапасы (сұрақнама)» (коды 3025105, индексі БМ, кезеңділігі біржолғы) жалпымемлекеттік статистикалық байқаудың статистикалық нысаны мен оны толтыру жөніндегі нұсқаулықты бекіту туралы» Қазақстан Республикасы Статистика агенттігі төрағасының 2013 жылғы 23 қазандағы № 246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тіркеудің тізілімінде 2014 жылғы 13 қаңтарда № 9066 болып тіркелген, 2014 жылғы 21 маусымдағы № 121 (28345) «Егемен Қазақстан» газетінде жарияланған); </w:t>
      </w:r>
      <w:r>
        <w:br/>
      </w:r>
      <w:r>
        <w:rPr>
          <w:rFonts w:ascii="Times New Roman"/>
          <w:b w:val="false"/>
          <w:i w:val="false"/>
          <w:color w:val="000000"/>
          <w:sz w:val="28"/>
        </w:rPr>
        <w:t>
</w:t>
      </w:r>
      <w:r>
        <w:rPr>
          <w:rFonts w:ascii="Times New Roman"/>
          <w:b w:val="false"/>
          <w:i w:val="false"/>
          <w:color w:val="000000"/>
          <w:sz w:val="28"/>
        </w:rPr>
        <w:t>
      2) «Гендерлік ерекшелігі есебімен мүгедектігі бар 18 және одан жоғарғы жастағы тұлғалардың өмір сапасы (сұрақнама)» (коды 3035105, индексі ЕМ, кезеңділігі біржолғы) жалпымемлекеттік статистикалық байқаудың статистикалық нысаны мен оны толтыру жөніндегі нұсқаулықты бекіту туралы» Қазақстан Республикасы Статистика агенттігі төрағасының 2013 жылғы 23 қазандағы № 247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тіркеудің тізілімінде 2014 жылғы 13 қаңтарда № 9067 болып тіркелген, 2014 жылғы 19 шілдедегі № 139 (28363) «Егемен Қазақстан» газетінде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2. Статистикалық қызметті жоспарлау басқармасы осы бұйрықты бес жұмыс күні ішінде Қазақстан Республикасы Ұлттық экономика министрлігі Статистика комитетінің мүдделі құрылымдық бөлімшелерінің назарына жеткізсін.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Төраға                                                Ә.Смайлов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w:t>
      </w:r>
      <w:r>
        <w:br/>
      </w:r>
      <w:r>
        <w:rPr>
          <w:rFonts w:ascii="Times New Roman"/>
          <w:b w:val="false"/>
          <w:i w:val="false"/>
          <w:color w:val="000000"/>
          <w:sz w:val="28"/>
        </w:rPr>
        <w:t>
</w:t>
      </w:r>
      <w:r>
        <w:rPr>
          <w:rFonts w:ascii="Times New Roman"/>
          <w:b w:val="false"/>
          <w:i/>
          <w:color w:val="000000"/>
          <w:sz w:val="28"/>
        </w:rPr>
        <w:t>      Т.Дүйсенова ______________</w:t>
      </w:r>
      <w:r>
        <w:br/>
      </w:r>
      <w:r>
        <w:rPr>
          <w:rFonts w:ascii="Times New Roman"/>
          <w:b w:val="false"/>
          <w:i w:val="false"/>
          <w:color w:val="000000"/>
          <w:sz w:val="28"/>
        </w:rPr>
        <w:t>
      2015 жылғы 2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