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65b6" w14:textId="4736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тергеу комитетiнiң қызметiн әлеуметтiк және материалдық-техникалық қамтамасыз ету жөнiндегi шаралар туралы</w:t>
      </w:r>
    </w:p>
    <w:p>
      <w:pPr>
        <w:spacing w:after="0"/>
        <w:ind w:left="0"/>
        <w:jc w:val="both"/>
      </w:pPr>
      <w:r>
        <w:rPr>
          <w:rFonts w:ascii="Times New Roman"/>
          <w:b w:val="false"/>
          <w:i w:val="false"/>
          <w:color w:val="000000"/>
          <w:sz w:val="28"/>
        </w:rPr>
        <w:t>Қазақстан Республикасы Мемлекеттiк хатшысының 1996 жылғы 2 сәуiрдегі N 1 Өкiмi</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тергеу комитетiн құру туралы" Қазақстан Республикасы Президентiнiң 1995 жылғы 6 қазандағы 
</w:t>
      </w:r>
      <w:r>
        <w:rPr>
          <w:rFonts w:ascii="Times New Roman"/>
          <w:b w:val="false"/>
          <w:i w:val="false"/>
          <w:color w:val="000000"/>
          <w:sz w:val="28"/>
        </w:rPr>
        <w:t xml:space="preserve"> Жарлығын </w:t>
      </w:r>
      <w:r>
        <w:rPr>
          <w:rFonts w:ascii="Times New Roman"/>
          <w:b w:val="false"/>
          <w:i w:val="false"/>
          <w:color w:val="000000"/>
          <w:sz w:val="28"/>
        </w:rPr>
        <w:t>
 орындау үшiн және Қазақстан Республикасы Мемлекеттiк тергеу комитетiнiң қызметiн әлеуметтiк және материалдық-техникалық қамтамасыз ету мақсатында Қазақстан Республикасы iшкi iстер органдары медициналық қызмет, байланыс және материалдық-техникалық қамтамасыз ету бөлiмшелерiнiң штат саны мен мүлкiн бөлу мынадай тәртiппен жүргiзiлсiн: 
</w:t>
      </w:r>
      <w:r>
        <w:br/>
      </w:r>
      <w:r>
        <w:rPr>
          <w:rFonts w:ascii="Times New Roman"/>
          <w:b w:val="false"/>
          <w:i w:val="false"/>
          <w:color w:val="000000"/>
          <w:sz w:val="28"/>
        </w:rPr>
        <w:t>
      Қазақстан Республикасының Iшкi iстер министрлiгi (Қ.Ш.Сүлейменов): 
</w:t>
      </w:r>
      <w:r>
        <w:br/>
      </w:r>
      <w:r>
        <w:rPr>
          <w:rFonts w:ascii="Times New Roman"/>
          <w:b w:val="false"/>
          <w:i w:val="false"/>
          <w:color w:val="000000"/>
          <w:sz w:val="28"/>
        </w:rPr>
        <w:t>
      - белгiленген тәртiппен "Демалыс" демалыс үйiн, балаларды сауықтыру кешенiн, екi бала бақшаны олардың қызметiн қамтамасыз ететiн штат санымен қоса, сондай-ақ Қазақстан Республикасы Iшкi iстер министрлiгi iшкi iстер органдарының байланыс және материалдық-техникалық қамтамасыз ету қызметтерi штат санының үштен бiр бөлiгiн, Бас медицина басқармасының төрт бiрлiгiн Қазақстан Республикасы Мемлекеттiк тергеу комитетiнiң балансына беретiн болсын; 
</w:t>
      </w:r>
      <w:r>
        <w:br/>
      </w:r>
      <w:r>
        <w:rPr>
          <w:rFonts w:ascii="Times New Roman"/>
          <w:b w:val="false"/>
          <w:i w:val="false"/>
          <w:color w:val="000000"/>
          <w:sz w:val="28"/>
        </w:rPr>
        <w:t>
      - тұрақты пайдалану үшiн Қазақстан Республикасының Мемлекеттiк тергеу комитетiне Солтүстiк Қазақстан және Оңтүстiк Қазақстан әскери және арнаулы жабдықтау базаларындағы қойма үй-жайларының жалпы алаңы 8 (сегiз) мың шаршы метр болатын бөлiгiн, "Қазақстан" санаториясы аумағындағы қызметтiк алты саяжайды, "Қапшағай" демалыс аймағындағы екi коттедждi бөлетiн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Әскери-дәрiгерлiк комиссиялар, госпитальдар, емханалар, санаторийлер, демалыс аймақтары, балаларды сауықтыру кешенi Қазақстан Республикасының Iшкi iстер министрi мен Мемлекеттiк тергеу комитетi Төрағасының бiрлескен бұйрығымен айқындалатын тәртiппен Қазақстан Республикасы Iшкi iстер органдарының және Мемлекеттiк тергеу комитетiнiң қызметкерлерiне, олардың отбасы мүшелерiне қызмет көрсетедi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өкiмнiң орындалуын бақылау Қазақстан Республикасы Президентi Әкiмшiлiгi Заңдылықты, құқық тәртiбiн және сот реформасын қамтамасыз ету бөлiмiне (Н.В.Белоруков)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