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0ac9" w14:textId="69c0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қаласында шектеу және карантин шаралары туралы" Нұр-Сұлтан қаласының Бас мемлекеттік санитариялық дәрігерінің 2020 жылғы 26 ақпандағы № 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Бас мемлекеттік санитарлық дәрігерінің 2021 жылғы 23 cәуірдегі № 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Мен, Нұр-Сұлтан қаласының Бас мемлекеттік санитариялық дәрігері С. С. Бейсенова, "Халық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министрінің 2020 жылғы 21 желтоқсандағы № ҚР ДСМ -293/2020 "Шектеу іс-шараларын, оның ішінде карантинді жүзеге асыру қағидаларын және пайда болу және таралу қаупі төнген кезде шектеу іс-шаралары, оның ішінде карантин енгізілетін инфекциялық аурулардың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халқы арасында коронавирустық инфекция ауруларының алдын алу жөніндегі шараларды одан әрі күшейту туралы" Қазақстан Республикасының Бас мемлекеттік санитариялық дәрігерінің 2020 жылғы 25 желтоқсандағы № 67 қаулысына, Қазақстан Республикасының Бас мемлекеттік санитариялық дәрігерінің 2020 жылғы 25 желтоқсандағы "Шектеу карантиндік шаралары және оларды кезең-кезеңімен жеңілдету туралы" № 68 қаулысына сәйкес, тұрғындар арасында коронавирустық инфекцияның тіркелуінің төмендеуін ескере отырып,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қаласындағы шектеу және карантиндік шаралары туралы" Нұр - Сұлтан қаласының Бас мемлекеттік санитариялық дәрігерінің 2020 жылғы 26 ақпаныңдағы № 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3.27-тармақшасын өзгертіп және мынадай редакцияда жазылсын "қоғамдық тамақтану объектілерінің жұмысын (мейрамханалар, дәмханалар, барлар, асханалар) орналасқан жеріне қарамастан, ғимараттардың ішінде толтырылуы 50%-ға дейін, бірақ 50 орыннан аспайтын шарттарды сақтаған жағдайда, бір үстелде 4-6 адамнан аспайтын отыру мен көрші үстелдердің шеткі орындары арасында кемінде 2 метр әлеуметтік қашықтықты сақтай отырып, күшейтілген санитариялық-эпидемияға қарсы, санитариялық-профилактикалық іс-шараларды сақтай отырып, жұмыс және демалыс күндері жұмыс кестесін сағат 7:00-ден 24:00-ге дейін, тамақты жеткізу және алып кету жұмыстарын штаттық режимде белгілей отырып ұйымдастыру. Бұл ретте ұжымдық, салтанатты, отбасылық, еске алу (банкеттер, үйлену тойлары, мерейтойлар, еске алу) және басқа да бұқаралық іс-шараларды өткізуге қатаң тыйым салынады".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3.58-тармақшасын өзгертіп және мынадай редакцияда жазылсын "орналасқан жеріне қарамастан, ас үйдің дайын тағамдарды жеткізу және алып кетуге жұмысын қоспағанда, фудкорт, банкет және салтанатты залдардың жұмысына тыйым салу".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Нұр-Сұлтан қаласының ішкі саясат басқармасы: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қоғам мен мемлекеттің, адамның қауіпсіздігін қамтамасыз етуге бағытталған қабылданатын шешімдердің маңыздылығы мен өмірлік қажеттілігін түсіндіру, қабылданатын шаралар туралы бұқаралық ақпарат құралдарында, әлеуметтік желілерде және мессенджерлерде ақпараттық сүйемелдеу жүргізуді қамтамасыз етсін;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 осы Қаулының орындалуына күшейтілген бақылауды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наурызынан бастап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санитарлық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С.С. Бейсенова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