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0ac9" w14:textId="69c0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қаласында шектеу және карантин шаралары туралы" Нұр-Сұлтан қаласының Бас мемлекеттік санитариялық дәрігерінің 2020 жылғы 26 ақпандағы № 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Бас мемлекеттік санитарлық дәрігерінің 2021 жылғы 23 cәуірдегі № 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Мен, Нұр-Сұлтан қаласының Бас мемлекеттік санитариялық дәрігері С. С. Бейсенова, "Халық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министрінің 2020 жылғы 21 желтоқсандағы № ҚР ДСМ -293/2020 "Шектеу іс-шараларын, оның ішінде карантинді жүзеге асыру қағидаларын және пайда болу және таралу қаупі төнген кезде шектеу іс-шаралары, оның ішінде карантин енгізілетін инфекциялық аурулардың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халқы арасында коронавирустық инфекция ауруларының алдын алу жөніндегі шараларды одан әрі күшейту туралы" Қазақстан Республикасының Бас мемлекеттік санитариялық дәрігерінің 2020 жылғы 25 желтоқсандағы № 67 қаулысына, Қазақстан Республикасының Бас мемлекеттік санитариялық дәрігерінің 2020 жылғы 25 желтоқсандағы "Шектеу карантиндік шаралары және оларды кезең-кезеңімен жеңілдету туралы" № 68 қаулысына сәйкес, тұрғындар арасында коронавирустық инфекцияның тіркелуінің төмендеуін ескере отырып,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қаласындағы шектеу және карантиндік шаралары туралы" Нұр - Сұлтан қаласының Бас мемлекеттік санитариялық дәрігерінің 2020 жылғы 26 ақпаныңдағы № 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3.27-тармақшасын өзгертіп және мынадай редакцияда жазылсын "қоғамдық тамақтану объектілерінің жұмысын (мейрамханалар, дәмханалар, барлар, асханалар) орналасқан жеріне қарамастан, ғимараттардың ішінде толтырылуы 50%-ға дейін, бірақ 50 орыннан аспайтын шарттарды сақтаған жағдайда, бір үстелде 4-6 адамнан аспайтын отыру мен көрші үстелдердің шеткі орындары арасында кемінде 2 метр әлеуметтік қашықтықты сақтай отырып, күшейтілген санитариялық-эпидемияға қарсы, санитариялық-профилактикалық іс-шараларды сақтай отырып, жұмыс және демалыс күндері жұмыс кестесін сағат 7:00-ден 24:00-ге дейін, тамақты жеткізу және алып кету жұмыстарын штаттық режимде белгілей отырып ұйымдастыру. Бұл ретте ұжымдық, салтанатты, отбасылық, еске алу (банкеттер, үйлену тойлары, мерейтойлар, еске алу) және басқа да бұқаралық іс-шараларды өткізуге қатаң тыйым салынады".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3.58-тармақшасын өзгертіп және мынадай редакцияда жазылсын "орналасқан жеріне қарамастан, ас үйдің дайын тағамдарды жеткізу және алып кетуге жұмысын қоспағанда, фудкорт, банкет және салтанатты залдардың жұмысына тыйым салу".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Нұр-Сұлтан қаласының ішкі саясат басқармасы: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қоғам мен мемлекеттің, адамның қауіпсіздігін қамтамасыз етуге бағытталған қабылданатын шешімдердің маңыздылығы мен өмірлік қажеттілігін түсіндіру, қабылданатын шаралар туралы бұқаралық ақпарат құралдарында, әлеуметтік желілерде және мессенджерлерде ақпараттық сүйемелдеу жүргізуді қамтамасыз етсін;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осы Қаулыны барлық мүдделі мемлекеттік органдардың, ұйымдардың, кәсіпкерлік субъектілерінің және қала тұрғындарының назарына жеткізсін.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Нұр-Сұлтан қаласының санитариялық-эпидемиологиялық бақылау департаментінің аудандық басқармалары, Нұр-Сұлтан қаласының полиция департаменті, Нұр-Сұлтан қаласының аудандық әкімдіктері осы Қаулының орындалуына күшейтілген бақылауды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наурызынан бастап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санитарлық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С.С. Бейсенова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