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b2ce" w14:textId="93fb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Қазақстандық денсаулық сақтау қызметкерлерінің салалық кәсіптік одағы қоғамдық бірлестігі және Ұлттық денсаулық сақтау палатасы арасындағы 2020-2022 жылдарға арналған салалық келісімге № 2 қосымша келісім</w:t>
      </w:r>
    </w:p>
    <w:p>
      <w:pPr>
        <w:spacing w:after="0"/>
        <w:ind w:left="0"/>
        <w:jc w:val="both"/>
      </w:pPr>
      <w:r>
        <w:rPr>
          <w:rFonts w:ascii="Times New Roman"/>
          <w:b w:val="false"/>
          <w:i w:val="false"/>
          <w:color w:val="000000"/>
          <w:sz w:val="28"/>
        </w:rPr>
        <w:t>Қазақстан Республикасы Денсаулық сақтау министрлігі, Қазақстандық денсаулық сақтау қызметкерлерінің салалық кәсіптік одағы қоғамдық бірлестігі және Ұлттық денсаулық сақтау палатасы арасындағы 2022 жылғы 4 наурыздағы № 2 қосымша келісім.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Нұр-Сұлтан қаласы                                                           "04" наурыз 2022 жыл </w:t>
      </w:r>
    </w:p>
    <w:p>
      <w:pPr>
        <w:spacing w:after="0"/>
        <w:ind w:left="0"/>
        <w:jc w:val="both"/>
      </w:pPr>
      <w:r>
        <w:rPr>
          <w:rFonts w:ascii="Times New Roman"/>
          <w:b w:val="false"/>
          <w:i w:val="false"/>
          <w:color w:val="000000"/>
          <w:sz w:val="28"/>
        </w:rPr>
        <w:t>
            Қазақстан Республикасы Денсаулық сақтау министрлігі, Қазақстандық денсаулық сақтау қызметкерлерінің салалық кәсіптік одағы" қоғамдық бірлестігі және Ұлттық денсаулық сақтау палатасы 2020 жылғы 13 қаңтардағы Қазақстан Республикасы Денсаулық сақтау министрлігі, "Қазақстандық денсаулық сақтау қызметкерлерінің салалық кәсіптік одағы" қоғамдық бірлестігі және Ұлттық денсаулық сақтау палатасы арасындағы 2020-2022 жылдарға арналған Салалық келісімге (бұдан әрі - Келісім) төмендегілер туралы осы қосымша келісімді жасасты:</w:t>
      </w:r>
    </w:p>
    <w:p>
      <w:pPr>
        <w:spacing w:after="0"/>
        <w:ind w:left="0"/>
        <w:jc w:val="both"/>
      </w:pPr>
      <w:r>
        <w:rPr>
          <w:rFonts w:ascii="Times New Roman"/>
          <w:b w:val="false"/>
          <w:i w:val="false"/>
          <w:color w:val="000000"/>
          <w:sz w:val="28"/>
        </w:rPr>
        <w:t xml:space="preserve">
         1. 13.6-1-тармақпен: "2022-2024 жылдарға арналған республикалық бюджет туралы" Қазақстан Республикасының 2021 жылғы 2 желтоқсандағы № 77-VII  </w:t>
      </w:r>
      <w:r>
        <w:rPr>
          <w:rFonts w:ascii="Times New Roman"/>
          <w:b w:val="false"/>
          <w:i w:val="false"/>
          <w:color w:val="000000"/>
          <w:sz w:val="28"/>
        </w:rPr>
        <w:t>Заңына</w:t>
      </w:r>
      <w:r>
        <w:rPr>
          <w:rFonts w:ascii="Times New Roman"/>
          <w:b w:val="false"/>
          <w:i w:val="false"/>
          <w:color w:val="000000"/>
          <w:sz w:val="28"/>
        </w:rPr>
        <w:t xml:space="preserve">, "2022-2024 жылдарға арналған республикалық бюджет туралы" Қазақстан Республикасының Заңын іске асыру туралы" Қазақстан Республикасы Үкіметінің 2021 жылғы 09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Еңбек Кодексінің </w:t>
      </w:r>
      <w:r>
        <w:rPr>
          <w:rFonts w:ascii="Times New Roman"/>
          <w:b w:val="false"/>
          <w:i w:val="false"/>
          <w:color w:val="000000"/>
          <w:sz w:val="28"/>
        </w:rPr>
        <w:t>107-бабына</w:t>
      </w:r>
      <w:r>
        <w:rPr>
          <w:rFonts w:ascii="Times New Roman"/>
          <w:b w:val="false"/>
          <w:i w:val="false"/>
          <w:color w:val="000000"/>
          <w:sz w:val="28"/>
        </w:rPr>
        <w:t xml:space="preserve">, "Мемлекеттік мүлік туралы" Заңның 138-бабының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Денсаулық сақтау министрінің 2020 жылғы 30 қарашадағы ҚР ДСМ-213/2020 "Денсаулық сақтау саласындағы шаруашылық жүргізу құқығындағы мемлекеттік кәсіпорындар жұмыскерлерінің еңбегіне ақы төлеудің үлгілік жүйесін бекіту туралы" бұйрығымен, денсаулық сақтау ұйымдары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белгіленген бұрын берілген біліктілік санаттарын беру туралы куәліктердің қолданылу мерзімінің аяқталуына қарамастан, бұрын берілген біліктілік санаттарын (жоғары, бірінші, екінші) ескере отырып, 2022 жылғы 1 қаңтардан  бастап 31 желтоқсанға дейін медицина қызметкерлерінің лауазымдық айлықақыларын есептеуді уақытша қамтамасыз етсін" толықтырылсын. </w:t>
      </w:r>
    </w:p>
    <w:p>
      <w:pPr>
        <w:spacing w:after="0"/>
        <w:ind w:left="0"/>
        <w:jc w:val="both"/>
      </w:pPr>
      <w:r>
        <w:rPr>
          <w:rFonts w:ascii="Times New Roman"/>
          <w:b w:val="false"/>
          <w:i w:val="false"/>
          <w:color w:val="000000"/>
          <w:sz w:val="28"/>
        </w:rPr>
        <w:t>
      Біліктілік санаттарын беру туралы куәліктердің қолданылу мерзімі өткен медицина қызметкерлеріне 2023 жылғы 1 қаңтардан бастап осы қаулының 2-тармағында көзделген шарттар қолданылады.</w:t>
      </w:r>
    </w:p>
    <w:p>
      <w:pPr>
        <w:spacing w:after="0"/>
        <w:ind w:left="0"/>
        <w:jc w:val="both"/>
      </w:pPr>
      <w:r>
        <w:rPr>
          <w:rFonts w:ascii="Times New Roman"/>
          <w:b w:val="false"/>
          <w:i w:val="false"/>
          <w:color w:val="000000"/>
          <w:sz w:val="28"/>
        </w:rPr>
        <w:t xml:space="preserve">
            2. 13.6-2-тармақпен: "2020 жылғы 20 желтоқсандағы ҚР ДСМ № 283/2020 "Денсаулық сақтау қызметкерлерінің үздіксіз кәсіптік даму нәтижелерін растау қағидаларын бекіту туралы" Денсаулық сақтау Министрінің бұйрығына сәйкес, медицина қызметкерлерінің кәсіби өсуін ынталандыру мақсатында денсаулық сақтау қызметкерлерінің үздіксіз кәсіптік даму нәтижелері бойынша біліктілік деңгейлеріне қойылатын талаптарды мынадай қол жеткізу өлшем шарттары бойынша қолдану: </w:t>
      </w:r>
    </w:p>
    <w:p>
      <w:pPr>
        <w:spacing w:after="0"/>
        <w:ind w:left="0"/>
        <w:jc w:val="both"/>
      </w:pPr>
      <w:r>
        <w:rPr>
          <w:rFonts w:ascii="Times New Roman"/>
          <w:b w:val="false"/>
          <w:i w:val="false"/>
          <w:color w:val="000000"/>
          <w:sz w:val="28"/>
        </w:rPr>
        <w:t>
      - Қаулыға сәйкес "</w:t>
      </w:r>
      <w:r>
        <w:rPr>
          <w:rFonts w:ascii="Times New Roman"/>
          <w:b/>
          <w:i w:val="false"/>
          <w:color w:val="000000"/>
          <w:sz w:val="28"/>
        </w:rPr>
        <w:t>екінші біліктілік санаты"</w:t>
      </w:r>
      <w:r>
        <w:rPr>
          <w:rFonts w:ascii="Times New Roman"/>
          <w:b w:val="false"/>
          <w:i w:val="false"/>
          <w:color w:val="000000"/>
          <w:sz w:val="28"/>
        </w:rPr>
        <w:t xml:space="preserve"> біліктілік деңгейіне қол жеткізу бойынша төлемді есептеу үшін кемінде 5 кредит (150 сағат) көлемінде біліктілікті арттыру және кемінде 30 СБ бейресми білім беру нәтижелері, бейінді кәсіптік қауымдастықтан (бар болса) ұсыным хат, үздіксіз өтілі 5 жыл;</w:t>
      </w:r>
    </w:p>
    <w:p>
      <w:pPr>
        <w:spacing w:after="0"/>
        <w:ind w:left="0"/>
        <w:jc w:val="both"/>
      </w:pPr>
      <w:r>
        <w:rPr>
          <w:rFonts w:ascii="Times New Roman"/>
          <w:b w:val="false"/>
          <w:i w:val="false"/>
          <w:color w:val="000000"/>
          <w:sz w:val="28"/>
        </w:rPr>
        <w:t>
      - Қаулыға сәйкес "</w:t>
      </w:r>
      <w:r>
        <w:rPr>
          <w:rFonts w:ascii="Times New Roman"/>
          <w:b/>
          <w:i w:val="false"/>
          <w:color w:val="000000"/>
          <w:sz w:val="28"/>
        </w:rPr>
        <w:t>бірінші біліктілік санаты"</w:t>
      </w:r>
      <w:r>
        <w:rPr>
          <w:rFonts w:ascii="Times New Roman"/>
          <w:b w:val="false"/>
          <w:i w:val="false"/>
          <w:color w:val="000000"/>
          <w:sz w:val="28"/>
        </w:rPr>
        <w:t xml:space="preserve"> біліктілік деңгейіне қол жеткізу бойынша төлемді есептеу үшін кемінде 5 кредит (150 сағат) көлемінде біліктілікті арттыру және кемінде 60 СБ бейресми білім беру нәтижелері, бейінді кәсіптік қауымдастықтан (бар болса) ұсыным хат, "екінші біліктілік санатына" қол жеткізгеннен кейін үздіксіз өтілі 5 жыл талап етіледі;</w:t>
      </w:r>
    </w:p>
    <w:p>
      <w:pPr>
        <w:spacing w:after="0"/>
        <w:ind w:left="0"/>
        <w:jc w:val="both"/>
      </w:pPr>
      <w:r>
        <w:rPr>
          <w:rFonts w:ascii="Times New Roman"/>
          <w:b w:val="false"/>
          <w:i w:val="false"/>
          <w:color w:val="000000"/>
          <w:sz w:val="28"/>
        </w:rPr>
        <w:t>
      - Қаулыға сәйкес "</w:t>
      </w:r>
      <w:r>
        <w:rPr>
          <w:rFonts w:ascii="Times New Roman"/>
          <w:b/>
          <w:i w:val="false"/>
          <w:color w:val="000000"/>
          <w:sz w:val="28"/>
        </w:rPr>
        <w:t>жоғары біліктілік санаты"</w:t>
      </w:r>
      <w:r>
        <w:rPr>
          <w:rFonts w:ascii="Times New Roman"/>
          <w:b w:val="false"/>
          <w:i w:val="false"/>
          <w:color w:val="000000"/>
          <w:sz w:val="28"/>
        </w:rPr>
        <w:t xml:space="preserve"> біліктілік деңгейіне қол жеткізу бойынша төлемді есептеу үшін кемінде 5 кредит (150 сағат) көлемінде біліктілікті арттыру және кемінде 90 СБ бейресми білім беру нәтижелері, бейінді кәсіптік қауымдастықтан (бар болса) ұсыным хат, "бірінші біліктілік санатына" қол жеткізгеннен кейін үздіксіз өтілі 5 жыл талап етіледі" толықтырылсын. </w:t>
      </w:r>
    </w:p>
    <w:p>
      <w:pPr>
        <w:spacing w:after="0"/>
        <w:ind w:left="0"/>
        <w:jc w:val="both"/>
      </w:pPr>
      <w:r>
        <w:rPr>
          <w:rFonts w:ascii="Times New Roman"/>
          <w:b w:val="false"/>
          <w:i w:val="false"/>
          <w:color w:val="000000"/>
          <w:sz w:val="28"/>
        </w:rPr>
        <w:t xml:space="preserve">
      "Екінші", "бірінші" және "жоғары" біліктілік санаттарына қол жеткізу бойынша біліктілік деңгейлерін растау ерікті болып табылады. </w:t>
      </w:r>
    </w:p>
    <w:p>
      <w:pPr>
        <w:spacing w:after="0"/>
        <w:ind w:left="0"/>
        <w:jc w:val="both"/>
      </w:pPr>
      <w:r>
        <w:rPr>
          <w:rFonts w:ascii="Times New Roman"/>
          <w:b w:val="false"/>
          <w:i w:val="false"/>
          <w:color w:val="000000"/>
          <w:sz w:val="28"/>
        </w:rPr>
        <w:t xml:space="preserve">
      3. 13.6-3-тармақпен толықтырылсын: "Бейінді емес (медициналық емес) білімі бар (химиялық, биологиялық, педагогикалық, инженерлік және т.б.) денсаулық сақтау қызметкерлерін ынталандыру мақсатында денсаулық сақтау ұйымдарының қаржылық мүмкіндіктеріне сүйене отырып, олардың лауазымдық айлықақыларына ынталандыру үстемелерін қолдана отырып, денсаулық сақтау субъектілерінде жалақы төлеуді қамтамасыз етсін". </w:t>
      </w:r>
    </w:p>
    <w:p>
      <w:pPr>
        <w:spacing w:after="0"/>
        <w:ind w:left="0"/>
        <w:jc w:val="both"/>
      </w:pPr>
      <w:r>
        <w:rPr>
          <w:rFonts w:ascii="Times New Roman"/>
          <w:b w:val="false"/>
          <w:i w:val="false"/>
          <w:color w:val="000000"/>
          <w:sz w:val="28"/>
        </w:rPr>
        <w:t xml:space="preserve">
      4. 13.6-4-тармақпен толықтырылсын: "2022 жылғы 1 қаңтардан бастап 1,23 мөлшерінде денсаулық сақтау субъектілеріндегі қызметкерлердің (медицина және фармацевтика қызметкерлерін қоспағанда) жалақысының белгіленген лауазымдық айлықақыларының мөлшеріне түзету коэффициенттерін қолдана отырып төленуі қамтамасыз етілсін. </w:t>
      </w:r>
    </w:p>
    <w:p>
      <w:pPr>
        <w:spacing w:after="0"/>
        <w:ind w:left="0"/>
        <w:jc w:val="both"/>
      </w:pPr>
      <w:r>
        <w:rPr>
          <w:rFonts w:ascii="Times New Roman"/>
          <w:b w:val="false"/>
          <w:i w:val="false"/>
          <w:color w:val="000000"/>
          <w:sz w:val="28"/>
        </w:rPr>
        <w:t>
      Әлеуметтік әріптестік тараптары арасындағы өңірлік келісімге, ұжымдық шарттарға және денсаулық сақтау субъектілері қызметкерлерінің еңбегіне ақы төлеу туралы ережелерге Келісімнің осы тармақтарының нормаларын міндетті түрде енгізу жөнінде шаралар қабылдасын.".</w:t>
      </w:r>
    </w:p>
    <w:p>
      <w:pPr>
        <w:spacing w:after="0"/>
        <w:ind w:left="0"/>
        <w:jc w:val="both"/>
      </w:pPr>
      <w:r>
        <w:rPr>
          <w:rFonts w:ascii="Times New Roman"/>
          <w:b w:val="false"/>
          <w:i w:val="false"/>
          <w:color w:val="000000"/>
          <w:sz w:val="28"/>
        </w:rPr>
        <w:t>
      5. Осы қосымша келісімде көрсетілмеген Келісімнің қалған шарттары өзгеріссіз қалады және Тараптар олар бойынша өз міндеттемелерін растайды.</w:t>
      </w:r>
    </w:p>
    <w:p>
      <w:pPr>
        <w:spacing w:after="0"/>
        <w:ind w:left="0"/>
        <w:jc w:val="both"/>
      </w:pPr>
      <w:r>
        <w:rPr>
          <w:rFonts w:ascii="Times New Roman"/>
          <w:b w:val="false"/>
          <w:i w:val="false"/>
          <w:color w:val="000000"/>
          <w:sz w:val="28"/>
        </w:rPr>
        <w:t>
      6. Осы қосымша келісім бірдей заңды күші бар мемлекеттік және орыс тілдерінде сегіз данада жасалды.</w:t>
      </w:r>
    </w:p>
    <w:p>
      <w:pPr>
        <w:spacing w:after="0"/>
        <w:ind w:left="0"/>
        <w:jc w:val="both"/>
      </w:pPr>
      <w:r>
        <w:rPr>
          <w:rFonts w:ascii="Times New Roman"/>
          <w:b w:val="false"/>
          <w:i w:val="false"/>
          <w:color w:val="000000"/>
          <w:sz w:val="28"/>
        </w:rPr>
        <w:t>
      7. Осы қосымша келісім Келісімнің ажырамас бөлігі болып табылады, қол қойылған күнінен бастап күшіне енеді, 2022 жылғы 1 қаңтардан бастап туындаған құқықтық қатынастарға таралады.</w:t>
      </w:r>
    </w:p>
    <w:p>
      <w:pPr>
        <w:spacing w:after="0"/>
        <w:ind w:left="0"/>
        <w:jc w:val="both"/>
      </w:pPr>
      <w:r>
        <w:rPr>
          <w:rFonts w:ascii="Times New Roman"/>
          <w:b w:val="false"/>
          <w:i w:val="false"/>
          <w:color w:val="000000"/>
          <w:sz w:val="28"/>
        </w:rPr>
        <w:t>
      Осы қосымша келісімге қол қойғандар: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p>
            <w:pPr>
              <w:spacing w:after="20"/>
              <w:ind w:left="20"/>
              <w:jc w:val="both"/>
            </w:pPr>
            <w:r>
              <w:rPr>
                <w:rFonts w:ascii="Times New Roman"/>
                <w:b w:val="false"/>
                <w:i w:val="false"/>
                <w:color w:val="000000"/>
                <w:sz w:val="20"/>
              </w:rPr>
              <w:t>
</w:t>
            </w:r>
            <w:r>
              <w:rPr>
                <w:rFonts w:ascii="Times New Roman"/>
                <w:b/>
                <w:i w:val="false"/>
                <w:color w:val="000000"/>
                <w:sz w:val="20"/>
              </w:rPr>
              <w:t>Министрі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Қазақстандық денсаулық сақтау қызметкерлерінің салалық кәсіподағының төрағасы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денсаулық сақтау палатасының басқарма төрағасы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        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Ғиният</w:t>
      </w:r>
      <w:r>
        <w:rPr>
          <w:rFonts w:ascii="Times New Roman"/>
          <w:b w:val="false"/>
          <w:i w:val="false"/>
          <w:color w:val="000000"/>
          <w:sz w:val="28"/>
        </w:rPr>
        <w:t xml:space="preserve">                </w:t>
      </w:r>
      <w:r>
        <w:rPr>
          <w:rFonts w:ascii="Times New Roman"/>
          <w:b/>
          <w:i w:val="false"/>
          <w:color w:val="000000"/>
          <w:sz w:val="28"/>
        </w:rPr>
        <w:t xml:space="preserve">                Б.А. Тәжібай </w:t>
      </w:r>
      <w:r>
        <w:rPr>
          <w:rFonts w:ascii="Times New Roman"/>
          <w:b w:val="false"/>
          <w:i w:val="false"/>
          <w:color w:val="000000"/>
          <w:sz w:val="28"/>
        </w:rPr>
        <w:t xml:space="preserve">               </w:t>
      </w:r>
      <w:r>
        <w:rPr>
          <w:rFonts w:ascii="Times New Roman"/>
          <w:b/>
          <w:i w:val="false"/>
          <w:color w:val="000000"/>
          <w:sz w:val="28"/>
        </w:rPr>
        <w:t xml:space="preserve">             Е.Ж. Бекмұхамбетов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 xml:space="preserve">еңбек және халықты әлеуметтік </w:t>
            </w:r>
          </w:p>
          <w:p>
            <w:pPr>
              <w:spacing w:after="20"/>
              <w:ind w:left="20"/>
              <w:jc w:val="both"/>
            </w:pPr>
            <w:r>
              <w:rPr>
                <w:rFonts w:ascii="Times New Roman"/>
                <w:b/>
                <w:i w:val="false"/>
                <w:color w:val="000000"/>
                <w:sz w:val="20"/>
              </w:rPr>
              <w:t xml:space="preserve">қорғау Министрлігінде </w:t>
            </w:r>
          </w:p>
          <w:p>
            <w:pPr>
              <w:spacing w:after="20"/>
              <w:ind w:left="20"/>
              <w:jc w:val="both"/>
            </w:pPr>
            <w:r>
              <w:rPr>
                <w:rFonts w:ascii="Times New Roman"/>
                <w:b/>
                <w:i w:val="false"/>
                <w:color w:val="000000"/>
                <w:sz w:val="20"/>
              </w:rPr>
              <w:t>2022 жылдың "5" наурыз</w:t>
            </w:r>
          </w:p>
          <w:p>
            <w:pPr>
              <w:spacing w:after="20"/>
              <w:ind w:left="20"/>
              <w:jc w:val="both"/>
            </w:pPr>
            <w:r>
              <w:rPr>
                <w:rFonts w:ascii="Times New Roman"/>
                <w:b/>
                <w:i w:val="false"/>
                <w:color w:val="000000"/>
                <w:sz w:val="20"/>
              </w:rPr>
              <w:t>№ 86 тіркелген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