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94a5" w14:textId="98a9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Орталық сайлау комиссиясы)</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450-қосымшаға </w:t>
      </w:r>
      <w:r>
        <w:rPr>
          <w:rFonts w:ascii="Times New Roman"/>
          <w:b w:val="false"/>
          <w:i w:val="false"/>
          <w:color w:val="000000"/>
          <w:sz w:val="28"/>
        </w:rPr>
        <w:t>
 сәйкес Қазақстан Республикасы Орталық сайлау комиссиясының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690 - Қазақстан Республикасы Орталық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"Сайлау өткiзудi ұйымдастыру"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5119009 мың теңге (бес миллиард бір жүз он тоғыз миллион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2007.11.06.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нормативтік құқықтық негiзi
</w:t>
      </w:r>
      <w:r>
        <w:rPr>
          <w:rFonts w:ascii="Times New Roman"/>
          <w:b w:val="false"/>
          <w:i w:val="false"/>
          <w:color w:val="000000"/>
          <w:sz w:val="28"/>
        </w:rPr>
        <w:t>
: "Қазақстан Республикасындағы сайлау туралы" Қазақстан Республикасының 1995 жылғы 28 қыркүйектегi Конституциялық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 Орталық сайлау комиссиясы туралы Ереженi бекiту туралы" 1996 жылғы 11 қарашадағы N 3205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Орталық сайлау комиссиясының аппараты штатының саны туралы" Қазақстан Республикасы Үкiметiнiң 1998 жылғы 29 қазандағы N 1108 қаулысы.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Парламент Сенаты мен Мәжiлiсi депутаттарының, мәслихаттар депутаттарының және аудандар, облыстық маңызы бар қалалар әкiмдерiнiң сайлауын өткiзудi ұйымдастыру.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Парламент депутаттарының, мәслихаттар депутаттарының және аудандар мен облыстық маңызы бар қалалар әкiмдерiнiң сайлауын әзiрлеу мен өткiзудi iске асыру, сайлау өткiзу кезiнде аумақтық, округтiк және учаскелiк комиссияларға басшылықты жүзеге асыру, мемлекеттiк қызметшiлердiң кәсiби деңгейiн көтеру.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234"/>
        <w:gridCol w:w="1129"/>
        <w:gridCol w:w="2014"/>
        <w:gridCol w:w="4966"/>
        <w:gridCol w:w="1761"/>
        <w:gridCol w:w="2121"/>
      </w:tblGrid>
      <w:tr>
        <w:trPr>
          <w:trHeight w:val="90"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w:t>
            </w:r>
            <w:r>
              <w:br/>
            </w:r>
            <w:r>
              <w:rPr>
                <w:rFonts w:ascii="Times New Roman"/>
                <w:b w:val="false"/>
                <w:i w:val="false"/>
                <w:color w:val="000000"/>
                <w:sz w:val="20"/>
              </w:rPr>
              <w:t>
(кіші бағдарламаның)
</w:t>
            </w:r>
            <w:r>
              <w:br/>
            </w:r>
            <w:r>
              <w:rPr>
                <w:rFonts w:ascii="Times New Roman"/>
                <w:b w:val="false"/>
                <w:i w:val="false"/>
                <w:color w:val="000000"/>
                <w:sz w:val="20"/>
              </w:rPr>
              <w:t>
атауы
</w:t>
            </w:r>
          </w:p>
        </w:tc>
        <w:tc>
          <w:tcPr>
            <w:tcW w:w="4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465"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өткiзудi ұйымдастыру
</w:t>
            </w:r>
          </w:p>
        </w:tc>
        <w:tc>
          <w:tcPr>
            <w:tcW w:w="4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аумағында сайлау туралы заңнаманың орындалуына бақылауды жүзеге асыру, оның бiрыңғай қолданылуын қамтамасыз ету. Парламент Мәжiлiсi мен мәслихаттар депутаттарының сайлауын әзiрлеу мен өткiзудi ұйымдастыру, Парламент Сенаты депутаттарының, аудандар мен облыстық маңызы бар қалалар әкiмдерiнің сайлауын ұйымдастыру мен өткiзуге басшылық жасау. Сайлау комиссияларына сайлау жөнiнде басшылық жасауды жүзеге асыру, олардың арасында сайлау науқанын өткiзу үшiн бөлiнген республикалық бюджет қаражатын бөлу.
</w:t>
            </w:r>
          </w:p>
        </w:tc>
        <w:tc>
          <w:tcPr>
            <w:tcW w:w="1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сайлау комиссиясы
</w:t>
            </w:r>
          </w:p>
        </w:tc>
      </w:tr>
      <w:tr>
        <w:trPr>
          <w:trHeight w:val="90"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4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тақырыптар бойынша мемлекеттiк қызметшiлердің бiлiктілiгін арттыру жөнiндегі қызметтердi сатып алу:
</w:t>
            </w:r>
            <w:r>
              <w:br/>
            </w:r>
            <w:r>
              <w:rPr>
                <w:rFonts w:ascii="Times New Roman"/>
                <w:b w:val="false"/>
                <w:i w:val="false"/>
                <w:color w:val="000000"/>
                <w:sz w:val="20"/>
              </w:rPr>
              <w:t>
- бюджеттеу, жоспарлау және орындалуын бақылау;
</w:t>
            </w:r>
            <w:r>
              <w:br/>
            </w:r>
            <w:r>
              <w:rPr>
                <w:rFonts w:ascii="Times New Roman"/>
                <w:b w:val="false"/>
                <w:i w:val="false"/>
                <w:color w:val="000000"/>
                <w:sz w:val="20"/>
              </w:rPr>
              <w:t>
- мемлекеттiк сатып алу;
</w:t>
            </w:r>
            <w:r>
              <w:br/>
            </w:r>
            <w:r>
              <w:rPr>
                <w:rFonts w:ascii="Times New Roman"/>
                <w:b w:val="false"/>
                <w:i w:val="false"/>
                <w:color w:val="000000"/>
                <w:sz w:val="20"/>
              </w:rPr>
              <w:t>
- құжаттау, ұйымдардың құжаттамасын басқару және құжаттарын сақтау, мемлекеттiк тiлде iс қағаздарын жүргізуге көшу;
</w:t>
            </w:r>
            <w:r>
              <w:br/>
            </w:r>
            <w:r>
              <w:rPr>
                <w:rFonts w:ascii="Times New Roman"/>
                <w:b w:val="false"/>
                <w:i w:val="false"/>
                <w:color w:val="000000"/>
                <w:sz w:val="20"/>
              </w:rPr>
              <w:t>
- кадр қызметiн құжаттамалық қамтамасыз ету және кадр құжаттарын заңгерлiк қамтамасыз ету.
</w:t>
            </w:r>
            <w:r>
              <w:br/>
            </w:r>
            <w:r>
              <w:rPr>
                <w:rFonts w:ascii="Times New Roman"/>
                <w:b w:val="false"/>
                <w:i w:val="false"/>
                <w:color w:val="000000"/>
                <w:sz w:val="20"/>
              </w:rPr>
              <w:t>
Мемлекеттiк және ағылшын тілдерiн үйрету.
</w:t>
            </w:r>
          </w:p>
        </w:tc>
        <w:tc>
          <w:tcPr>
            <w:tcW w:w="1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сайлау комиссиясы
</w:t>
            </w:r>
          </w:p>
        </w:tc>
      </w:tr>
      <w:tr>
        <w:trPr>
          <w:trHeight w:val="90"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4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жабдықтарға, есептеу техникасы құралдарына  техникалық қызмет көрсету және жетiлдiру.
</w:t>
            </w:r>
            <w:r>
              <w:br/>
            </w:r>
            <w:r>
              <w:rPr>
                <w:rFonts w:ascii="Times New Roman"/>
                <w:b w:val="false"/>
                <w:i w:val="false"/>
                <w:color w:val="000000"/>
                <w:sz w:val="20"/>
              </w:rPr>
              <w:t>
"Сайлау" ААЖ, "Лука бюджет", "Қаржыландыру жоспары", "Бюджеттiк процесс мониторингi" ақпараттық жүйелерiн техникалық және технологиялық қамтамасыз ету.
</w:t>
            </w:r>
            <w:r>
              <w:br/>
            </w:r>
            <w:r>
              <w:rPr>
                <w:rFonts w:ascii="Times New Roman"/>
                <w:b w:val="false"/>
                <w:i w:val="false"/>
                <w:color w:val="000000"/>
                <w:sz w:val="20"/>
              </w:rPr>
              <w:t>
Желiлердi әкімшілiктендiру жөнiндегi қызметтердi, "Сайлау" ААЖ деректерiн беру желiсiне және орталық аппараттың Интернет желiсiне қол жеткiзу қызметтерiн және "Сайлау" ААЖ жұмысын толық қамтамасыз ету үшiн қызметтердi сатып алу.
</w:t>
            </w:r>
            <w:r>
              <w:br/>
            </w:r>
            <w:r>
              <w:rPr>
                <w:rFonts w:ascii="Times New Roman"/>
                <w:b w:val="false"/>
                <w:i w:val="false"/>
                <w:color w:val="000000"/>
                <w:sz w:val="20"/>
              </w:rPr>
              <w:t>
Шығыс материалдары мен жиынтықтаушы қосалқы бөлшектердi; техникалық құралдарды (серверлердi);
</w:t>
            </w:r>
            <w:r>
              <w:br/>
            </w:r>
            <w:r>
              <w:rPr>
                <w:rFonts w:ascii="Times New Roman"/>
                <w:b w:val="false"/>
                <w:i w:val="false"/>
                <w:color w:val="000000"/>
                <w:sz w:val="20"/>
              </w:rPr>
              <w:t>
лицензиялық бағдарламалық қамтамасыз етудi сатып алу - 1-тоқсан.
</w:t>
            </w:r>
          </w:p>
        </w:tc>
        <w:tc>
          <w:tcPr>
            <w:tcW w:w="1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ішінде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сайлау комиссиясы
</w:t>
            </w:r>
          </w:p>
        </w:tc>
      </w:tr>
      <w:tr>
        <w:trPr>
          <w:trHeight w:val="90" w:hRule="atLeast"/>
        </w:trPr>
        <w:tc>
          <w:tcPr>
            <w:tcW w:w="8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өткізу
</w:t>
            </w:r>
          </w:p>
        </w:tc>
        <w:tc>
          <w:tcPr>
            <w:tcW w:w="4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Шығып қалғандардың орнына Қазақстан Республикасы Парламентiнің Сенаты мен Мәжiлісiнің депутаттарын сайлауды, мәслихаттар депутаттарының кезектi сайлауын, аудандар мен облыстық маңызы бар қалалар әкiмдерiн сайлауын әзiрлеу мен өткiзудi ұйымдастыру, соның iшiнде: сайлау комиссияларын ұйымдастыру мен оның қызметiне, үй-жайларды жалға алуға, iссапар шығыстарына, консультанттарға, сарапшыларға еңбекақы төлеуге; кандидаттардың бұқаралық ақпарат құралдарындағы сөздерiне; сайлау алдындағы көпшілiк шараларын өткізуге; көлiкке жұмсаған шығындарын жабу. Сайлау комиссияларының мүшелерiмен сайлауды әзiрлеу мен өткізу жөнiнде екi семинар және оқу өткiзу.
</w:t>
            </w:r>
          </w:p>
        </w:tc>
        <w:tc>
          <w:tcPr>
            <w:tcW w:w="17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сайлау комиссиясы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Қазақстан Республикасында сайлау туралы заңнаманың бiрыңғай қолданылуын қамтамасыз ету;
</w:t>
      </w:r>
      <w:r>
        <w:br/>
      </w:r>
      <w:r>
        <w:rPr>
          <w:rFonts w:ascii="Times New Roman"/>
          <w:b w:val="false"/>
          <w:i w:val="false"/>
          <w:color w:val="000000"/>
          <w:sz w:val="28"/>
        </w:rPr>
        <w:t>
- Орталық сайлау комиссиясы аппаратының қызметкерлерi мен мүшелерiнің кәсiби деңгейiн арттыру;
</w:t>
      </w:r>
      <w:r>
        <w:br/>
      </w:r>
      <w:r>
        <w:rPr>
          <w:rFonts w:ascii="Times New Roman"/>
          <w:b w:val="false"/>
          <w:i w:val="false"/>
          <w:color w:val="000000"/>
          <w:sz w:val="28"/>
        </w:rPr>
        <w:t>
- саны 30 аппарат қызметкерiне мемлекеттiк тiлдi, саны 20 адамға ағылшын тiлiн оқыту.
</w:t>
      </w:r>
      <w:r>
        <w:br/>
      </w:r>
      <w:r>
        <w:rPr>
          <w:rFonts w:ascii="Times New Roman"/>
          <w:b w:val="false"/>
          <w:i w:val="false"/>
          <w:color w:val="000000"/>
          <w:sz w:val="28"/>
        </w:rPr>
        <w:t>
Түпкi нәтиже:
</w:t>
      </w:r>
      <w:r>
        <w:br/>
      </w:r>
      <w:r>
        <w:rPr>
          <w:rFonts w:ascii="Times New Roman"/>
          <w:b w:val="false"/>
          <w:i w:val="false"/>
          <w:color w:val="000000"/>
          <w:sz w:val="28"/>
        </w:rPr>
        <w:t>
- сайлауды сайлау заңнамасының талаптарына сәйкес өткiзу;
</w:t>
      </w:r>
      <w:r>
        <w:br/>
      </w:r>
      <w:r>
        <w:rPr>
          <w:rFonts w:ascii="Times New Roman"/>
          <w:b w:val="false"/>
          <w:i w:val="false"/>
          <w:color w:val="000000"/>
          <w:sz w:val="28"/>
        </w:rPr>
        <w:t>
- мемлекеттiк қызметшiлердің кәсiби деңгейiн арттырудағы қажеттiлiктi - 8 пайызға, мемлекеттiк тiлдi оқытудағы қажеттiлiктi - 59 пайызға, ағылшын тiлiн оқытудағы қажеттiлiктi 39 пайызға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бюджет қаражатын сайлауды өткiзу жөнiндегi iс-шараларға жұмсалатын қаржы қаражатын тиiмдi пайдалану;
</w:t>
      </w:r>
      <w:r>
        <w:br/>
      </w:r>
      <w:r>
        <w:rPr>
          <w:rFonts w:ascii="Times New Roman"/>
          <w:b w:val="false"/>
          <w:i w:val="false"/>
          <w:color w:val="000000"/>
          <w:sz w:val="28"/>
        </w:rPr>
        <w:t>
- бiр мемлекеттiк қызметшiнің бiлiктiлiгiн арттыруға жұмсалатын орташа шығындар - 50,4 мың теңге;
</w:t>
      </w:r>
      <w:r>
        <w:br/>
      </w:r>
      <w:r>
        <w:rPr>
          <w:rFonts w:ascii="Times New Roman"/>
          <w:b w:val="false"/>
          <w:i w:val="false"/>
          <w:color w:val="000000"/>
          <w:sz w:val="28"/>
        </w:rPr>
        <w:t>
- бiр мемлекеттiк қызметшiге мемлекеттiк тiлдi оқытуға жұмсалатын орташа шығындар - 53,0 мың теңге;
</w:t>
      </w:r>
      <w:r>
        <w:br/>
      </w:r>
      <w:r>
        <w:rPr>
          <w:rFonts w:ascii="Times New Roman"/>
          <w:b w:val="false"/>
          <w:i w:val="false"/>
          <w:color w:val="000000"/>
          <w:sz w:val="28"/>
        </w:rPr>
        <w:t>
- бiр мемлекеттiк қызметшiге ағылшын тiлiн оқытуға жұмсалатын орташа шығындар - 16,5 мың теңге;
</w:t>
      </w:r>
      <w:r>
        <w:br/>
      </w:r>
      <w:r>
        <w:rPr>
          <w:rFonts w:ascii="Times New Roman"/>
          <w:b w:val="false"/>
          <w:i w:val="false"/>
          <w:color w:val="000000"/>
          <w:sz w:val="28"/>
        </w:rPr>
        <w:t>
- бюджет қаражатын уақтылы және толық игеру.
</w:t>
      </w:r>
      <w:r>
        <w:br/>
      </w:r>
      <w:r>
        <w:rPr>
          <w:rFonts w:ascii="Times New Roman"/>
          <w:b w:val="false"/>
          <w:i w:val="false"/>
          <w:color w:val="000000"/>
          <w:sz w:val="28"/>
        </w:rPr>
        <w:t>
Уақтылығы:
</w:t>
      </w:r>
      <w:r>
        <w:br/>
      </w:r>
      <w:r>
        <w:rPr>
          <w:rFonts w:ascii="Times New Roman"/>
          <w:b w:val="false"/>
          <w:i w:val="false"/>
          <w:color w:val="000000"/>
          <w:sz w:val="28"/>
        </w:rPr>
        <w:t>
- іс-шараларды iске асыру мерзiмдерiне сәйкес жүзеге асыру.
</w:t>
      </w:r>
      <w:r>
        <w:br/>
      </w:r>
      <w:r>
        <w:rPr>
          <w:rFonts w:ascii="Times New Roman"/>
          <w:b w:val="false"/>
          <w:i w:val="false"/>
          <w:color w:val="000000"/>
          <w:sz w:val="28"/>
        </w:rPr>
        <w:t>
Сапасы:
</w:t>
      </w:r>
      <w:r>
        <w:br/>
      </w:r>
      <w:r>
        <w:rPr>
          <w:rFonts w:ascii="Times New Roman"/>
          <w:b w:val="false"/>
          <w:i w:val="false"/>
          <w:color w:val="000000"/>
          <w:sz w:val="28"/>
        </w:rPr>
        <w:t>
- Қазақстан Республикасы азаматтарының конституциялық сайлау және сайлану құқығын iске асыруын қамтамасыз ету;
</w:t>
      </w:r>
      <w:r>
        <w:br/>
      </w:r>
      <w:r>
        <w:rPr>
          <w:rFonts w:ascii="Times New Roman"/>
          <w:b w:val="false"/>
          <w:i w:val="false"/>
          <w:color w:val="000000"/>
          <w:sz w:val="28"/>
        </w:rPr>
        <w:t>
- қазiргi заманғы экономикалық жағдайларға сәйкес сайлау комиссиясы мүшелерiнің, мемлекеттiк қызметшілердің кәсiби деңгейiн арттыру;
</w:t>
      </w:r>
      <w:r>
        <w:br/>
      </w:r>
      <w:r>
        <w:rPr>
          <w:rFonts w:ascii="Times New Roman"/>
          <w:b w:val="false"/>
          <w:i w:val="false"/>
          <w:color w:val="000000"/>
          <w:sz w:val="28"/>
        </w:rPr>
        <w:t>
- мемлекеттiк тiлдi үйрену курсынан өткеннен кейiн мемлекеттiк қызметшiлердің 20 пайыз iс қағаздарын мемлекеттiк тілде жүргiзетiн болады;
</w:t>
      </w:r>
      <w:r>
        <w:br/>
      </w:r>
      <w:r>
        <w:rPr>
          <w:rFonts w:ascii="Times New Roman"/>
          <w:b w:val="false"/>
          <w:i w:val="false"/>
          <w:color w:val="000000"/>
          <w:sz w:val="28"/>
        </w:rPr>
        <w:t>
- ағылшын тiлiн үйрену курсынан өткеннен кейiн мемлекеттiк қызметшiлердің 10 пайыз ағылшын тiлiндегi құжаттармен жұмыс iстейтiн болады;
</w:t>
      </w:r>
      <w:r>
        <w:br/>
      </w:r>
      <w:r>
        <w:rPr>
          <w:rFonts w:ascii="Times New Roman"/>
          <w:b w:val="false"/>
          <w:i w:val="false"/>
          <w:color w:val="000000"/>
          <w:sz w:val="28"/>
        </w:rPr>
        <w:t>
- бiлiктiлiктi арттыру курстарынан өткеннен кейiн мемлекеттiк қызметшiлердiң 10 пайыз жоғары кәсiбилiкпен жұмыс iстейтiн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