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4d58" w14:textId="4bc4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бюджеттiк бағдарламалардың паспорттарын бекiту туралы (Қазақстан Республикасы Парламентінің Шаруашылық басқармасы)</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6-қосымшаларға </w:t>
      </w:r>
      <w:r>
        <w:rPr>
          <w:rFonts w:ascii="Times New Roman"/>
          <w:b w:val="false"/>
          <w:i w:val="false"/>
          <w:color w:val="000000"/>
          <w:sz w:val="28"/>
        </w:rPr>
        <w:t>
 сәйкес Қазақстан Республикасының Парламентi Шаруашылық басқармасының 2007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102 - Қазақстан Республикасы Парламентiнiң Шаруашылық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 Республикасы Парламентiнiң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5107544 мың теңге (бес миллиард бiр жүз жетi миллион бес жүз қырық төрт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Парламентi және оның депутаттарының мәртебесi туралы" 1995 жылғы 16 қазандағы Қазақстан Республикасының конституциялық 
</w:t>
      </w:r>
      <w:r>
        <w:rPr>
          <w:rFonts w:ascii="Times New Roman"/>
          <w:b w:val="false"/>
          <w:i w:val="false"/>
          <w:color w:val="000000"/>
          <w:sz w:val="28"/>
        </w:rPr>
        <w:t xml:space="preserve"> заңы </w:t>
      </w:r>
      <w:r>
        <w:rPr>
          <w:rFonts w:ascii="Times New Roman"/>
          <w:b w:val="false"/>
          <w:i w:val="false"/>
          <w:color w:val="000000"/>
          <w:sz w:val="28"/>
        </w:rPr>
        <w:t>
; "Мемлекеттiк қызмет туралы" 1999 жылғы 23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Iс Басқармасының 2000 жылғы 29 қарашадағы N IБ 01/42 бұйрығымен бекiтiлген "Қазақстан Республикасы Парламентiнің Шаруашылық басқармасы туралы" Ережесi.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Парламенттің заң шығару және ұйымдастырушылық қызметiн қолдау және оған жәрдемдесу.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Парламент депутаттарының жұмысы мен тұруы үшiн жағдайлар жасау; басқа елдер Парламенттерiмен және халықаралық ұйымдармен халықаралық байланысты қамтамасыз ету; мемлекеттiк қызметшiлердiң кәсiби бiлiктiлiгiн арттыру.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50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Парламентiнiң қызметiн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Парламент қызметiн қамтамасыз ету, яғни 116 депутатты қамтамасыз ету депутаттарды, ақшалай қамтамасыз етудi қамтиды, оның iшiнде:
</w:t>
            </w:r>
            <w:r>
              <w:br/>
            </w:r>
            <w:r>
              <w:rPr>
                <w:rFonts w:ascii="Times New Roman"/>
                <w:b w:val="false"/>
                <w:i w:val="false"/>
                <w:color w:val="000000"/>
                <w:sz w:val="20"/>
              </w:rPr>
              <w:t>
автокөлiк қызметiн және әуе көлiгінің қызметiн сатып алу;
</w:t>
            </w:r>
            <w:r>
              <w:br/>
            </w:r>
            <w:r>
              <w:rPr>
                <w:rFonts w:ascii="Times New Roman"/>
                <w:b w:val="false"/>
                <w:i w:val="false"/>
                <w:color w:val="000000"/>
                <w:sz w:val="20"/>
              </w:rPr>
              <w:t>
Парламенттің әкiмшiлiк ғимараттарына және депутаттардың қызметтiк тұрғын үйiне қызмет көрсету жөнiндегi қызметке ақы төлеу;
</w:t>
            </w:r>
            <w:r>
              <w:br/>
            </w:r>
            <w:r>
              <w:rPr>
                <w:rFonts w:ascii="Times New Roman"/>
                <w:b w:val="false"/>
                <w:i w:val="false"/>
                <w:color w:val="000000"/>
                <w:sz w:val="20"/>
              </w:rPr>
              <w:t>
спорттық-сауықтыру шараларының өткiзiлуiн ұйымдастыру;
</w:t>
            </w:r>
            <w:r>
              <w:br/>
            </w:r>
            <w:r>
              <w:rPr>
                <w:rFonts w:ascii="Times New Roman"/>
                <w:b w:val="false"/>
                <w:i w:val="false"/>
                <w:color w:val="000000"/>
                <w:sz w:val="20"/>
              </w:rPr>
              <w:t>
заң жобаларын әзiрлеу, заң қызметiнің жұмысы бойынша зерттеу материалдарын дайындау, әлеуметтiк және сараптық сауалдама, заңдық реттеу проблемалары бойынша мониторинг жүргізу;
</w:t>
            </w:r>
            <w:r>
              <w:br/>
            </w:r>
            <w:r>
              <w:rPr>
                <w:rFonts w:ascii="Times New Roman"/>
                <w:b w:val="false"/>
                <w:i w:val="false"/>
                <w:color w:val="000000"/>
                <w:sz w:val="20"/>
              </w:rPr>
              <w:t>
Парламент қызметін техникалық қолдауды қамтамасыз ету бойынша қызметтердi сатып алу;
</w:t>
            </w:r>
            <w:r>
              <w:br/>
            </w:r>
            <w:r>
              <w:rPr>
                <w:rFonts w:ascii="Times New Roman"/>
                <w:b w:val="false"/>
                <w:i w:val="false"/>
                <w:color w:val="000000"/>
                <w:sz w:val="20"/>
              </w:rPr>
              <w:t>
iс-шаралар жоспарына сәйкес делегацияларға қызмет көрсетудi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Парламентінің Шаруашылық басқармасы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біліктілiгін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 бағыт бойынша мемлекеттiк қызметшiлердің біліктілiгін арттыру жөнiндегі қызметтерге ақы төлеу:
</w:t>
            </w:r>
            <w:r>
              <w:br/>
            </w:r>
            <w:r>
              <w:rPr>
                <w:rFonts w:ascii="Times New Roman"/>
                <w:b w:val="false"/>
                <w:i w:val="false"/>
                <w:color w:val="000000"/>
                <w:sz w:val="20"/>
              </w:rPr>
              <w:t>
Қазақстан Республикасындағы заң  шығару қызметiн ақпараттық-құқықтық қолдау;
</w:t>
            </w:r>
            <w:r>
              <w:br/>
            </w:r>
            <w:r>
              <w:rPr>
                <w:rFonts w:ascii="Times New Roman"/>
                <w:b w:val="false"/>
                <w:i w:val="false"/>
                <w:color w:val="000000"/>
                <w:sz w:val="20"/>
              </w:rPr>
              <w:t>
электрондық үкiмет: шет елдiк тәжiрибе және Қазақстан (заң шығарудағы проблемалары мен перспективалары);
</w:t>
            </w:r>
            <w:r>
              <w:br/>
            </w:r>
            <w:r>
              <w:rPr>
                <w:rFonts w:ascii="Times New Roman"/>
                <w:b w:val="false"/>
                <w:i w:val="false"/>
                <w:color w:val="000000"/>
                <w:sz w:val="20"/>
              </w:rPr>
              <w:t>
ғылымдардың дамуының негiзгi бағыттары және Қазақстандағы инновациялық саясатының маңызды факторларындай жаңа технологиялар;
</w:t>
            </w:r>
            <w:r>
              <w:br/>
            </w:r>
            <w:r>
              <w:rPr>
                <w:rFonts w:ascii="Times New Roman"/>
                <w:b w:val="false"/>
                <w:i w:val="false"/>
                <w:color w:val="000000"/>
                <w:sz w:val="20"/>
              </w:rPr>
              <w:t>
Жер кодексi (меншiктiк құқық, жердi пайдалану құқығы, және жерге басқада заттық құқығы);
</w:t>
            </w:r>
            <w:r>
              <w:br/>
            </w:r>
            <w:r>
              <w:rPr>
                <w:rFonts w:ascii="Times New Roman"/>
                <w:b w:val="false"/>
                <w:i w:val="false"/>
                <w:color w:val="000000"/>
                <w:sz w:val="20"/>
              </w:rPr>
              <w:t>
Қазақстан Республикасының құқықтық-шығармашылық  және заң шығару процесi.
</w:t>
            </w:r>
            <w:r>
              <w:br/>
            </w:r>
            <w:r>
              <w:rPr>
                <w:rFonts w:ascii="Times New Roman"/>
                <w:b w:val="false"/>
                <w:i w:val="false"/>
                <w:color w:val="000000"/>
                <w:sz w:val="20"/>
              </w:rPr>
              <w:t>
Мемлекеттiк және ағылшын тiлдерiне оқыту.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Парламентінің Шаруашылық басқармасы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материалдық-техникалық жарақтандыру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Парламенттi және оның аппараттарын материалдық-техникалық жарақтандыру, негізгі құрал-жабдықтарды сатып алып, оларды ҚР Парламентi ШБ ведомстволық кәсiпорындарының балансына беру ("Қазақстан Республикасы Парламентi ШБ ҚТYПД" РМҚК, "Қазақстан Республикасы Парламентi ШБ ӘҒД" РМҚК, "Қазақстан Республикасы Парламентi ШБ Автошаруашылығы" РМК).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Ақпан-қараша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Парламентінің Шаруашылық басқармасы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iстеуiн қамтамасыз ету және мемлекеттiк органдарды ақпараттық-техникалық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 құралдарына техникалық қызмет көрсету;
</w:t>
            </w:r>
            <w:r>
              <w:br/>
            </w:r>
            <w:r>
              <w:rPr>
                <w:rFonts w:ascii="Times New Roman"/>
                <w:b w:val="false"/>
                <w:i w:val="false"/>
                <w:color w:val="000000"/>
                <w:sz w:val="20"/>
              </w:rPr>
              <w:t>
Есептеу жүйелерiне сүйемелдеу мен қызмет көрсету;
</w:t>
            </w:r>
            <w:r>
              <w:br/>
            </w:r>
            <w:r>
              <w:rPr>
                <w:rFonts w:ascii="Times New Roman"/>
                <w:b w:val="false"/>
                <w:i w:val="false"/>
                <w:color w:val="000000"/>
                <w:sz w:val="20"/>
              </w:rPr>
              <w:t>
Web-сайтын сүйемелдеу;
</w:t>
            </w:r>
            <w:r>
              <w:br/>
            </w:r>
            <w:r>
              <w:rPr>
                <w:rFonts w:ascii="Times New Roman"/>
                <w:b w:val="false"/>
                <w:i w:val="false"/>
                <w:color w:val="000000"/>
                <w:sz w:val="20"/>
              </w:rPr>
              <w:t>
Серверлік, есептеу, басқа да құрал-жабдықты және лицензиялық бағдарламалық өнiмдердi сатып алып, оларды "Қазақстан Республикасының Парламентi ШБ Инженерлiк орталығы" РМК балансына беру.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Парламентінің Шаруашылық басқармасы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Қазақстан Республикасы Парламентiнің тиiмдi қызметiн қамтамасыз ету.
</w:t>
      </w:r>
      <w:r>
        <w:br/>
      </w:r>
      <w:r>
        <w:rPr>
          <w:rFonts w:ascii="Times New Roman"/>
          <w:b w:val="false"/>
          <w:i w:val="false"/>
          <w:color w:val="000000"/>
          <w:sz w:val="28"/>
        </w:rPr>
        <w:t>
240 адамның кәсiптiк деңгейiн арттыру.
</w:t>
      </w:r>
      <w:r>
        <w:br/>
      </w:r>
      <w:r>
        <w:rPr>
          <w:rFonts w:ascii="Times New Roman"/>
          <w:b w:val="false"/>
          <w:i w:val="false"/>
          <w:color w:val="000000"/>
          <w:sz w:val="28"/>
        </w:rPr>
        <w:t>
300 адамды мемлекеттiк тiлде оқыту.
</w:t>
      </w:r>
      <w:r>
        <w:br/>
      </w:r>
      <w:r>
        <w:rPr>
          <w:rFonts w:ascii="Times New Roman"/>
          <w:b w:val="false"/>
          <w:i w:val="false"/>
          <w:color w:val="000000"/>
          <w:sz w:val="28"/>
        </w:rPr>
        <w:t>
280 адамды ағылшын тiлiне оқыту.
</w:t>
      </w:r>
      <w:r>
        <w:br/>
      </w:r>
      <w:r>
        <w:rPr>
          <w:rFonts w:ascii="Times New Roman"/>
          <w:b w:val="false"/>
          <w:i w:val="false"/>
          <w:color w:val="000000"/>
          <w:sz w:val="28"/>
        </w:rPr>
        <w:t>
Түпкi нәтиже:
</w:t>
      </w:r>
      <w:r>
        <w:br/>
      </w:r>
      <w:r>
        <w:rPr>
          <w:rFonts w:ascii="Times New Roman"/>
          <w:b w:val="false"/>
          <w:i w:val="false"/>
          <w:color w:val="000000"/>
          <w:sz w:val="28"/>
        </w:rPr>
        <w:t>
Қазақстан Республикасы Парламентi депутаттарының жұмыс iстеуi мен тұруы үшiн жағдай жасалады.
</w:t>
      </w:r>
      <w:r>
        <w:br/>
      </w:r>
      <w:r>
        <w:rPr>
          <w:rFonts w:ascii="Times New Roman"/>
          <w:b w:val="false"/>
          <w:i w:val="false"/>
          <w:color w:val="000000"/>
          <w:sz w:val="28"/>
        </w:rPr>
        <w:t>
56,0 % мемлекеттiк қызметкерлерiнiң бiлiктiлiгiн арттыру, мемлекеттiк қызметкерлердің 70,0%-нің мемлекеттiк тiлде оқу, мемлекеттiк қызметкерлердің 65,0%-нің ағылшын тiлiн оқу қажеттiлiгi қамтамасыз етiледi.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Бiр қызметкердің кәсiптiк деңгейiн арттыруға шығатын орташа шығыс 10,3 мың теңге.
</w:t>
      </w:r>
      <w:r>
        <w:br/>
      </w:r>
      <w:r>
        <w:rPr>
          <w:rFonts w:ascii="Times New Roman"/>
          <w:b w:val="false"/>
          <w:i w:val="false"/>
          <w:color w:val="000000"/>
          <w:sz w:val="28"/>
        </w:rPr>
        <w:t>
Бiр қызметкердi мемлекеттiк тiлге оқытуға шығатын орташа шығыс 34,7 мың теңге.
</w:t>
      </w:r>
      <w:r>
        <w:br/>
      </w:r>
      <w:r>
        <w:rPr>
          <w:rFonts w:ascii="Times New Roman"/>
          <w:b w:val="false"/>
          <w:i w:val="false"/>
          <w:color w:val="000000"/>
          <w:sz w:val="28"/>
        </w:rPr>
        <w:t>
Бiр қызметкердi ағылшын тiлiне оқытуға шығатын орташа шығыс 21,4 мың теңге.
</w:t>
      </w:r>
      <w:r>
        <w:br/>
      </w:r>
      <w:r>
        <w:rPr>
          <w:rFonts w:ascii="Times New Roman"/>
          <w:b w:val="false"/>
          <w:i w:val="false"/>
          <w:color w:val="000000"/>
          <w:sz w:val="28"/>
        </w:rPr>
        <w:t>
Республикалық бюджеттiк қаражатын оңтайлы және тиімді пайдалану.
</w:t>
      </w:r>
      <w:r>
        <w:br/>
      </w:r>
      <w:r>
        <w:rPr>
          <w:rFonts w:ascii="Times New Roman"/>
          <w:b w:val="false"/>
          <w:i w:val="false"/>
          <w:color w:val="000000"/>
          <w:sz w:val="28"/>
        </w:rPr>
        <w:t>
Уақтылығы: Парламент Палаталарының кезектi сессияға арналған негiзгi iс-шараларының жоспарларында бекiтiлген мерзiмдерге сәйкес заң жобаларын шығару.
</w:t>
      </w:r>
      <w:r>
        <w:br/>
      </w:r>
      <w:r>
        <w:rPr>
          <w:rFonts w:ascii="Times New Roman"/>
          <w:b w:val="false"/>
          <w:i w:val="false"/>
          <w:color w:val="000000"/>
          <w:sz w:val="28"/>
        </w:rPr>
        <w:t>
Сапасы:
</w:t>
      </w:r>
      <w:r>
        <w:br/>
      </w:r>
      <w:r>
        <w:rPr>
          <w:rFonts w:ascii="Times New Roman"/>
          <w:b w:val="false"/>
          <w:i w:val="false"/>
          <w:color w:val="000000"/>
          <w:sz w:val="28"/>
        </w:rPr>
        <w:t>
Қабылданатын заңдардың сапасын арттыру, мемлекеттiк қызметшiлердiң кәсiби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102 - Қазақстан Республикасы Парламентiнiң Шаруашылық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"Заң жобалары мониторингiнiң автоматтандырылған жүйесiн құру"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300000 мың теңге (үш жүз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2004 жылғы 24 сәуiрдегi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Парламенттің заң шығару қызметi жөнiндегi ақпаратқа жеке және заңдық тұлғаларға уақытылы әрi сенiмдi қол жеткiзу және заң жобаларын қабылдау әрi қолданыстағы заңдардың тиiмдiлiгi жөнiндегi мәселелердi бұқаралық сипатта және қызу талқылау мүмкiндiгiнің болуы.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өңiрлердегi жұмысы кезiнде депутаттық корпус yшiн ақпаратпен жұмыс iстеудің бiрыңғай кеңiстiгiн құру, ақпаратты жинау әрi алмасу үшiн қызметкерлердiң топтық жұмысын ұйымдастыра отырып, ақпаратты өңдеудің бiрыңғай технологиясын құру, мүдделi шаруашылық жүргiзушi субъектiлерге, қоғамдық ұйымдарға, мемлекеттiк басқару органдары мен азаматтарға, оларға берiлген қол жеткiзу құқықтарына сәйкес, барлық қолжетiмдi көздердің ақпаратына электронды сәйкестендiрiлген құжатта негiзделген әмбебап қол жеткізуді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50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жобалары мониторингiнiң автоматтандырылған жүйесiн құру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жобаларының мониторингiсi" жобасын басқару;
</w:t>
            </w:r>
            <w:r>
              <w:br/>
            </w:r>
            <w:r>
              <w:rPr>
                <w:rFonts w:ascii="Times New Roman"/>
                <w:b w:val="false"/>
                <w:i w:val="false"/>
                <w:color w:val="000000"/>
                <w:sz w:val="20"/>
              </w:rPr>
              <w:t>
ҚРП АЖ ("Парламент кiтапханасы", "Деректер қоймасы" к/ж) құрудың 2-шi кезеңiне арналған техникалық жобаны әзiрлеудi жалғастыру;
</w:t>
            </w:r>
            <w:r>
              <w:br/>
            </w:r>
            <w:r>
              <w:rPr>
                <w:rFonts w:ascii="Times New Roman"/>
                <w:b w:val="false"/>
                <w:i w:val="false"/>
                <w:color w:val="000000"/>
                <w:sz w:val="20"/>
              </w:rPr>
              <w:t>
Деректер базасымен қоса "Деректер қоймасы" кiшi жүйесiн құру;
</w:t>
            </w:r>
            <w:r>
              <w:br/>
            </w:r>
            <w:r>
              <w:rPr>
                <w:rFonts w:ascii="Times New Roman"/>
                <w:b w:val="false"/>
                <w:i w:val="false"/>
                <w:color w:val="000000"/>
                <w:sz w:val="20"/>
              </w:rPr>
              <w:t>
Деректер базасымен қоса "Парламент кiтапханасы" кiшi жүйесiн құру;
</w:t>
            </w:r>
            <w:r>
              <w:br/>
            </w:r>
            <w:r>
              <w:rPr>
                <w:rFonts w:ascii="Times New Roman"/>
                <w:b w:val="false"/>
                <w:i w:val="false"/>
                <w:color w:val="000000"/>
                <w:sz w:val="20"/>
              </w:rPr>
              <w:t>
"Депутат сайты" кiшi жүйесiн құруды жалғастыру;
</w:t>
            </w:r>
            <w:r>
              <w:br/>
            </w:r>
            <w:r>
              <w:rPr>
                <w:rFonts w:ascii="Times New Roman"/>
                <w:b w:val="false"/>
                <w:i w:val="false"/>
                <w:color w:val="000000"/>
                <w:sz w:val="20"/>
              </w:rPr>
              <w:t>
"Заң жобасы" кiшi жүйесiн құруды жалғастыру, 1-ші кезең (құрамына "Салыстырма кесте", "Стенографиялық есеп", "Басқа кішi жүйелерге кiрiгу" атты үш блок кiретiн "Деректер базасы");
</w:t>
            </w:r>
            <w:r>
              <w:br/>
            </w:r>
            <w:r>
              <w:rPr>
                <w:rFonts w:ascii="Times New Roman"/>
                <w:b w:val="false"/>
                <w:i w:val="false"/>
                <w:color w:val="000000"/>
                <w:sz w:val="20"/>
              </w:rPr>
              <w:t>
АЖ құрудың 3-шi кезеңiне арналған техникалық жоба әзiрлеу ("Отырыс" кіші жүйесі);
</w:t>
            </w:r>
            <w:r>
              <w:br/>
            </w:r>
            <w:r>
              <w:rPr>
                <w:rFonts w:ascii="Times New Roman"/>
                <w:b w:val="false"/>
                <w:i w:val="false"/>
                <w:color w:val="000000"/>
                <w:sz w:val="20"/>
              </w:rPr>
              <w:t>
Негізгі құрал-жабдықты сатып алу;
</w:t>
            </w:r>
            <w:r>
              <w:br/>
            </w:r>
            <w:r>
              <w:rPr>
                <w:rFonts w:ascii="Times New Roman"/>
                <w:b w:val="false"/>
                <w:i w:val="false"/>
                <w:color w:val="000000"/>
                <w:sz w:val="20"/>
              </w:rPr>
              <w:t>
Материалдық емес активтерді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Парламентінің Шаруашылық басқармасы
</w:t>
            </w:r>
          </w:p>
        </w:tc>
      </w:tr>
    </w:tbl>
    <w:p>
      <w:pPr>
        <w:spacing w:after="0"/>
        <w:ind w:left="0"/>
        <w:jc w:val="both"/>
      </w:pPr>
      <w:r>
        <w:rPr>
          <w:rFonts w:ascii="Times New Roman"/>
          <w:b w:val="false"/>
          <w:i w:val="false"/>
          <w:color w:val="000000"/>
          <w:sz w:val="28"/>
        </w:rPr>
        <w:t>
      7. Бюджеттiк бағдарламаны орындалудан күтiлетiн нәтижелер: Тікелей нәтиже:
</w:t>
      </w:r>
      <w:r>
        <w:br/>
      </w:r>
      <w:r>
        <w:rPr>
          <w:rFonts w:ascii="Times New Roman"/>
          <w:b w:val="false"/>
          <w:i w:val="false"/>
          <w:color w:val="000000"/>
          <w:sz w:val="28"/>
        </w:rPr>
        <w:t>
Енгiзiлген кiшi жүйелер.
</w:t>
      </w:r>
      <w:r>
        <w:br/>
      </w:r>
      <w:r>
        <w:rPr>
          <w:rFonts w:ascii="Times New Roman"/>
          <w:b w:val="false"/>
          <w:i w:val="false"/>
          <w:color w:val="000000"/>
          <w:sz w:val="28"/>
        </w:rPr>
        <w:t>
- "Заң жобасы". Кiшi жүйенiң негiзгi бағыты: Парламент, Сенат пен Мәжіліс регламенттерiне сәйкес қаралатын заң жобаларын қадағалау және бақылау, заңдық процедуралардың барлық операцияларын қолдау, архивтердi жүргiзу және Интернет жергiлiктi желiсi мен Интернеттiң ғаламдық желiсiнде деректердi көрсету;
</w:t>
      </w:r>
      <w:r>
        <w:br/>
      </w:r>
      <w:r>
        <w:rPr>
          <w:rFonts w:ascii="Times New Roman"/>
          <w:b w:val="false"/>
          <w:i w:val="false"/>
          <w:color w:val="000000"/>
          <w:sz w:val="28"/>
        </w:rPr>
        <w:t>
- "Парламенттiң ақпараттық қоры". Кiшi жүйенiң негiзгi бағыты. Қазақстан Республикасы Парламентiнiң заң қызметi жөнiндегi ағымдағы жұмысы мен жұмыс кезеңдерi туралы ақпаратпен қамтамасыз ету, сонымен қатар Қазақстан Республикасы Парламентiнің Сенат пен Мәжiлiс палаталарының, сонымен қатар олардың құрылымдық бөлiмшелерін, заң жұмысына байланысты ақпараттың барлық түрлерiне жедел және шынайы қол жеткiзу;
</w:t>
      </w:r>
      <w:r>
        <w:br/>
      </w:r>
      <w:r>
        <w:rPr>
          <w:rFonts w:ascii="Times New Roman"/>
          <w:b w:val="false"/>
          <w:i w:val="false"/>
          <w:color w:val="000000"/>
          <w:sz w:val="28"/>
        </w:rPr>
        <w:t>
- "Электоратпен байланыс" Кiшi жүйенiң бағыты: Интернеттің ғаламдық желісiнде сайлаушылармен сұхбатты қамтамасыз ету, интерактивтi сауалтерiмдi және форумдар өткiзу, бекiтiлген тақырыптама бойынша аудио-, бейнеконференциялар және брифингтер өткiзу;
</w:t>
      </w:r>
      <w:r>
        <w:br/>
      </w:r>
      <w:r>
        <w:rPr>
          <w:rFonts w:ascii="Times New Roman"/>
          <w:b w:val="false"/>
          <w:i w:val="false"/>
          <w:color w:val="000000"/>
          <w:sz w:val="28"/>
        </w:rPr>
        <w:t>
- "Депутат сайты". Кiшi жүйенің негiзгi бағыты: Интернеттің ғаламдық желісiн және Парламенттің iшкi желiсiн пайдаланушыларға әр депутат бойынша көлемдi ақпаратты және электоратпен керi байланысты беру.
</w:t>
      </w:r>
      <w:r>
        <w:br/>
      </w:r>
      <w:r>
        <w:rPr>
          <w:rFonts w:ascii="Times New Roman"/>
          <w:b w:val="false"/>
          <w:i w:val="false"/>
          <w:color w:val="000000"/>
          <w:sz w:val="28"/>
        </w:rPr>
        <w:t>
Әзiрленетiн кiшi жүйелер:
</w:t>
      </w:r>
      <w:r>
        <w:br/>
      </w:r>
      <w:r>
        <w:rPr>
          <w:rFonts w:ascii="Times New Roman"/>
          <w:b w:val="false"/>
          <w:i w:val="false"/>
          <w:color w:val="000000"/>
          <w:sz w:val="28"/>
        </w:rPr>
        <w:t>
- "Деректер қоймасы". Кіші жүйенің негiзгi бағыты: материалдарды сақтау, сұралынған ақпарат енгiзу, iздеу және шығаруды автоматтандыру;
</w:t>
      </w:r>
      <w:r>
        <w:br/>
      </w:r>
      <w:r>
        <w:rPr>
          <w:rFonts w:ascii="Times New Roman"/>
          <w:b w:val="false"/>
          <w:i w:val="false"/>
          <w:color w:val="000000"/>
          <w:sz w:val="28"/>
        </w:rPr>
        <w:t>
- "Парламент кiтапханасы". Кiшi жүйенiң бағыты: Парламенттің кiтапханалық қорын есептеудің технологиялық процесін, енгізудi, тiркеуді, сонымен қатар электрондық түрдегi кiтаптар мен периодикаға қол жеткізудi автоматтандыру;
</w:t>
      </w:r>
      <w:r>
        <w:br/>
      </w:r>
      <w:r>
        <w:rPr>
          <w:rFonts w:ascii="Times New Roman"/>
          <w:b w:val="false"/>
          <w:i w:val="false"/>
          <w:color w:val="000000"/>
          <w:sz w:val="28"/>
        </w:rPr>
        <w:t>
- "Отырыс". Кiшi жүйенің бағыты: бюро, пленарлық және бiрлескен отырыстарды өткiзу кезiнде барлық ілеспелi ақпарат электрондық түрде беру.
</w:t>
      </w:r>
      <w:r>
        <w:br/>
      </w:r>
      <w:r>
        <w:rPr>
          <w:rFonts w:ascii="Times New Roman"/>
          <w:b w:val="false"/>
          <w:i w:val="false"/>
          <w:color w:val="000000"/>
          <w:sz w:val="28"/>
        </w:rPr>
        <w:t>
Түпкi нәтиже:
</w:t>
      </w:r>
      <w:r>
        <w:br/>
      </w:r>
      <w:r>
        <w:rPr>
          <w:rFonts w:ascii="Times New Roman"/>
          <w:b w:val="false"/>
          <w:i w:val="false"/>
          <w:color w:val="000000"/>
          <w:sz w:val="28"/>
        </w:rPr>
        <w:t>
Парламент жұмысынан айқындылығын және жұртшылықпен керi байланыстың болуын қамтамасыз ету; депутаттық корпустың заң шығармашылық қызметiне қажеттi ақпараттың барлық түрлерiне бiрегей қол жеткiзуiн қамтамасыз ету.
</w:t>
      </w:r>
      <w:r>
        <w:br/>
      </w:r>
      <w:r>
        <w:rPr>
          <w:rFonts w:ascii="Times New Roman"/>
          <w:b w:val="false"/>
          <w:i w:val="false"/>
          <w:color w:val="000000"/>
          <w:sz w:val="28"/>
        </w:rPr>
        <w:t>
Қаржы-экономикалық тиiмдiлiгi:
</w:t>
      </w:r>
      <w:r>
        <w:br/>
      </w:r>
      <w:r>
        <w:rPr>
          <w:rFonts w:ascii="Times New Roman"/>
          <w:b w:val="false"/>
          <w:i w:val="false"/>
          <w:color w:val="000000"/>
          <w:sz w:val="28"/>
        </w:rPr>
        <w:t>
Жобаны жүзге асырудың экономикалық тиiмдiлiгi заң жобаларын қарауға арналған шығыстарды азайту есебiмен түскен табыс өсiмiмен көрсетiлген, яғни заң күшiн алған қаралудағы заң жобаларының санын өсiру есебiмен.
</w:t>
      </w:r>
      <w:r>
        <w:br/>
      </w:r>
      <w:r>
        <w:rPr>
          <w:rFonts w:ascii="Times New Roman"/>
          <w:b w:val="false"/>
          <w:i w:val="false"/>
          <w:color w:val="000000"/>
          <w:sz w:val="28"/>
        </w:rPr>
        <w:t>
Заң жобаларын қарау шығыстары бағдармен 22 % қысқартылады.
</w:t>
      </w:r>
      <w:r>
        <w:br/>
      </w:r>
      <w:r>
        <w:rPr>
          <w:rFonts w:ascii="Times New Roman"/>
          <w:b w:val="false"/>
          <w:i w:val="false"/>
          <w:color w:val="000000"/>
          <w:sz w:val="28"/>
        </w:rPr>
        <w:t>
Уақтылығы:
</w:t>
      </w:r>
      <w:r>
        <w:br/>
      </w:r>
      <w:r>
        <w:rPr>
          <w:rFonts w:ascii="Times New Roman"/>
          <w:b w:val="false"/>
          <w:i w:val="false"/>
          <w:color w:val="000000"/>
          <w:sz w:val="28"/>
        </w:rPr>
        <w:t>
Мемлекеттiк сатып алу туралы жасалынған шарттарда көрсетілген мерзiмдерге сәйкес.
</w:t>
      </w:r>
      <w:r>
        <w:br/>
      </w:r>
      <w:r>
        <w:rPr>
          <w:rFonts w:ascii="Times New Roman"/>
          <w:b w:val="false"/>
          <w:i w:val="false"/>
          <w:color w:val="000000"/>
          <w:sz w:val="28"/>
        </w:rPr>
        <w:t>
Сапасы:
</w:t>
      </w:r>
      <w:r>
        <w:br/>
      </w:r>
      <w:r>
        <w:rPr>
          <w:rFonts w:ascii="Times New Roman"/>
          <w:b w:val="false"/>
          <w:i w:val="false"/>
          <w:color w:val="000000"/>
          <w:sz w:val="28"/>
        </w:rPr>
        <w:t>
Қазақстан Республикасы Парламентiнiң заң шығармашылық қызметi туралы уақытылы және сенiмдi ақпарат алу.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