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a1a6" w14:textId="d16a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республикалық бюджеттiк бағдарламалардың паспорттарын бекiту туралы (Қазақстан Республикасының Қорғаныс министрлігі)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желтоқсандағы N 1220 қаулысы (үзінді)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92 (құпия)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100-қосымшаларға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 Қорғаныс министрлiгiнiң 2007 жылға арналған республикалық бюджеттiк бағдарламаларының паспорттары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енгізiледi.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          Қызметтiк қолдану үшiн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89-ҚОСЫМША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Қызметтiк қолдану үшiн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Қызметтiк қолдану үшiн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92-ҚОСЫМША (құпия)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Қызметтiк қолдану үшiн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Қызметтiк қолдану үшiн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94-ҚОСЫМША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208 - Қазақстан Республикасы Қорғаныс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"Полигондарды жалға беру туралы мемлекетаралық шарттарға сәйкес қару-жарақ пен әскери техниканы жеткiзу және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010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95-қосымша алынып тасталды - ҚР Үкіметінің 2007.11.06.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Қызметтiк қолдану үшiн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Қызметтiк қолдану үшiн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Қызметтiк қолдану үшiн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98-ҚОСЫМША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Қызметтiк қолдану үшiн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Үкiметiнiң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208 - Қазақстан Республикасы Қорғаныс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"Электрондық үкiмет шеңберiнде адами капиталды дамыту"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016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
</w:t>
      </w:r>
      <w:r>
        <w:rPr>
          <w:rFonts w:ascii="Times New Roman"/>
          <w:b w:val="false"/>
          <w:i w:val="false"/>
          <w:color w:val="000000"/>
          <w:sz w:val="28"/>
        </w:rPr>
        <w:t>
: 111861 мың теңге (бiр жүз он бiр миллион ceгіз жүз алпыс бiр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"Қазақстан Республикасында "электрондық үкiмет" қалыптастырудың 2005-2007 жылдарға арналған Мемлекеттiк бағдарламасы туралы" Қазақстан Республикасы Президентiнің 2004 жылғы 10 қарашадағы N 1471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Республикасында ақпараттық теңсiздiктi төмендетудің 2007-2009 жылдарға арналған бағдарламасын бекіту туралы" Қазақстан Республикасы Yкiметiнің 2006 жылғы 13 қазандағы N 995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Қарулы Күштерiнде компьютерлiк сауатсыздықты жою.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 Қазақстан Республикасы Қарулы Күштерiнің әскери қызметшiлерi мен қызметшiлерiн дербес компьютердi, Интернеттi, электрондық үкiмет бағдарламасы ұсынатын қызметтердi пайдаланудың деректi элементтерiне оқыту.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Бюджеттік бағдарламаны іске асыру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253"/>
        <w:gridCol w:w="1573"/>
        <w:gridCol w:w="2133"/>
        <w:gridCol w:w="3673"/>
        <w:gridCol w:w="1433"/>
        <w:gridCol w:w="231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(кіші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116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үкiмет шеңберiнде адами капиталды дамыту  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Компьютерлiк сыныптарға жиһаз 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Сыныптарды телефондар және кондиционерлермен жабдықтау.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Жаттығу процесстерiн қамтамасыз ету үшiн жұмсалатын материалдарды сатып алу.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Компьютерлік сыныптарда Интернетке рұқсат етудi қамтамасыз 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Оқу процессiн қамтамасыз ету. 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жыл бойында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 Қорғаныс министрлiгi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Бюджеттiк бағдарламаны орындаудан күтiлетiн нәтижелер
</w:t>
      </w:r>
      <w:r>
        <w:rPr>
          <w:rFonts w:ascii="Times New Roman"/>
          <w:b w:val="false"/>
          <w:i w:val="false"/>
          <w:color w:val="000000"/>
          <w:sz w:val="28"/>
        </w:rPr>
        <w:t>
: Тікелей нәтиже: Қазақстан Республикасы Қарулы Күштерiнің барлық гарнизондарында ашық тағайындалған әскери бөлiмдерде 68 компьютерлiк сыныптарын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қызметшiлерге компьютерлiк оқыту процессiн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Ірі елдi мекен олардың қашықтығына қарамастан барлық оқулық компьютерлiк сыныптарда Интернет желiлiгiн пайдалануды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Түпкі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Қарулы Күштердiң компьютерлiк бiлiмсiздiгін жою;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Бәсекеге барынша қабiлеттi 50 елдің қатарына кiру жөнiнде Қазақстан Республикасының Стратегиясының iс-шараларын орындау.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Қаржылық-экономикалық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Оқулық компьютерлiк сыныптарын жабдықтауға 9 701 мың теңгенi құрайды;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Жаттығуды ұйымдастыруға 102 160,1 мың теңгенi құрайды.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