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5cd2" w14:textId="edf5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 ақпандағы № 13 "Батыс Қазақстан облысы бойынша коммуналдық мүлікті сенімгерлікпен басқаруға беру қағидасын бекіту туралы" Батыс Қазақстан облысы әкімдігі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8 сәуірдегі № 48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 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 жылғы 24 наурыздағы Қазақстан Республикасының Заңдарын басшылыққа ала отырып және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мүлікті сенімгерлік басқаруға беру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2014 жылғы 4 ақпандағы №46 Қазақстан Республикасы Үкіметінің қаулысына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2012 жылғы 2 ақпандағы №13 "Батыс Қазақстан облысы бойынша коммуналдық мүлікті сенімгерлікпен басқаруға беру қағидасын бекіту туралы" (Нормативтік құқықтық актілерді мемлекеттік тіркеу тізілімінде №3077 тіркелген, 2012 жылғы 5 сәуірдегі "Орал өңірі" және "Приуралье" газеттерінде жарияланған) Батыс Қазақстан облысы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облыс әкімінің бірінші орынбасары С.Ж.Шапкеновке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