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e456" w14:textId="3bde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2015 жылғы 21 тамыздағы № 5С-40/2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«Нормативті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 шешімдердің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«Бұланды ауданында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туралы» (нормативтік құқықтық актілерді мемлекеттік тіркеудің Тізілімінде № 3853 тіркелген, 2013 жылғы 25 қазан № 43 «Вести Бұланды жаршысы» аудандық газеттінде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«Бұланды ауданында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туралы» Бұланды аудандық мәслихатының 2013 жылғы 30 қыркүйектегі № 5С-20/4 шешіміне өзгерістер енгізу туралы» Бұланды аудандық мәслихатының 2014 жылғы 18 наурыздағы № 5С-25/6 шешіміне өзгерістер енгізу туралы (нормативтік құқықтық актілерді мемлекеттік тіркеудің Тізілімінде № 4098 тіркелген, 2014 жылғы 18 сәуірде № 16 «Вести Бұланды жаршысы» аудандық газеттінде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 қол қойылған күнінен бастап күшіне енеді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40-сессияның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Г.Желтов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Ш.Құсайынов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