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bde5" w14:textId="5c9b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1 сәуірдегі № 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339-ІІ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инспекциясының бас мемлекеттік ветеринариялық-санитариялық инспекторының 2015 жылғы 31 наурыздағы № 1-26/120 санды ұсынысының негізінде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Жұрын ауылдық округіндегі Көбелей елді-мекенінде орналасқан "Жамбыл" шаруа қожалығында ірі қара малдардың арасында қарасан ауруының ошағын жою жөніндегі ветеринариялық іс-шаралар кешені жүргізілуіне байланысты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Мұғалжар ауданы Жұрын ауылдық округі әкімінің 2015 жылғы 04 наурызындағы № 12 "Шектеу іс-шараларын белгілеу туралы" (Ақтөбе облысының Әділет департаментінде 2015 жылғы 31 наурызында № 4268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