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2820" w14:textId="be22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2015 жылғы 2 қыркүйектегі "Шу ауданының шалғайдағы елді мекендерде тұратын балаларды жалпы білім беретін мектептерге тасымалдаудың схемалары мен тәртібін бекіту туралы" № 317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26 қарашадағы № 449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Жамбыл облысы Әділет департаментінің 2015 жылғы 3 қарашадағы № 11-11-12/2262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Шу ауданы әкімдігінің 2015 жылғы 2 қыркүйектегі "Шу ауданының шалғайдағы елді мекендерде тұратын балаларды жалпы білім беретін мектептерге тасымалдаудың схемалары мен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 (Жамбыл облысы Әділет департаментінде 2015 жылы 14 қазанда 2804 нөмірімен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"Шу ауданы әкімдігінің білім бөлімі" коммуналдық мемлекеттік мекемесі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актінің күші жойылды деп танылғаны туралы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Әлихан Әбіләшұлы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Өміралиев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