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4c52" w14:textId="a934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қаласының шалғайдағы елді мекендерінде тұратын балаларды жалпы білім беретін мектептерге тасымалдаудың схемасы мен тәртібін бекіту туралы" Қызылорда қаласы әкімдігінің 2015 жылғы 15 мамырдағы № 3422 қаулысының күшін жою туралы</w:t>
      </w:r>
    </w:p>
    <w:p>
      <w:pPr>
        <w:spacing w:after="0"/>
        <w:ind w:left="0"/>
        <w:jc w:val="both"/>
      </w:pPr>
      <w:r>
        <w:rPr>
          <w:rFonts w:ascii="Times New Roman"/>
          <w:b w:val="false"/>
          <w:i w:val="false"/>
          <w:color w:val="000000"/>
          <w:sz w:val="28"/>
        </w:rPr>
        <w:t>Қызылорда облысы Қызылорда қаласы әкімдігінің 2015 жылғы 15 қазандағы N 4461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"Қызылорда қаласының шалғайдағы елді мекендерінде тұратын балаларды жалпы білім беретін мектептерге тасымалдаудың схемасы мен тәртібін бекіту туралы" Қызылорда қаласы әкімдігінің 2015 жылғы 15 мамырдағы </w:t>
      </w:r>
      <w:r>
        <w:rPr>
          <w:rFonts w:ascii="Times New Roman"/>
          <w:b w:val="false"/>
          <w:i w:val="false"/>
          <w:color w:val="000000"/>
          <w:sz w:val="28"/>
        </w:rPr>
        <w:t>№ 3422</w:t>
      </w:r>
      <w:r>
        <w:rPr>
          <w:rFonts w:ascii="Times New Roman"/>
          <w:b w:val="false"/>
          <w:i w:val="false"/>
          <w:color w:val="000000"/>
          <w:sz w:val="28"/>
        </w:rPr>
        <w:t xml:space="preserve"> қаулысының (нормативтік құқықтық актілерді мемлекеттік тіркеу Тізілімінде №5029 тіркелген, 2015 жылғы 08 шілдедегі №51 "Ақмешiт апталығы", 2015 жылғы 08 шілдедегі №27 "Кызылорда Таймс" газетерінде және 2015 жылғы 20 шілдеде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"Қалалық білім бөлімі" мемлекеттік мекемесі заңнамада белгіленген тәртіппен осы қаулыға қол қойылған күннен бастап бір апта мерзімде оның көшірмесін Қызылорда облысының Әділет департаментіне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Қызылорда филиалына жіберуді қамтамасыз етсін.</w:t>
      </w:r>
      <w:r>
        <w:br/>
      </w:r>
      <w:r>
        <w:rPr>
          <w:rFonts w:ascii="Times New Roman"/>
          <w:b w:val="false"/>
          <w:i w:val="false"/>
          <w:color w:val="000000"/>
          <w:sz w:val="28"/>
        </w:rPr>
        <w:t>
      </w:t>
      </w:r>
      <w:r>
        <w:rPr>
          <w:rFonts w:ascii="Times New Roman"/>
          <w:b w:val="false"/>
          <w:i w:val="false"/>
          <w:color w:val="000000"/>
          <w:sz w:val="28"/>
        </w:rPr>
        <w:t>Осы қаулы қол қойылған күнiнен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