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6a36" w14:textId="b186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 әкімдігінің 2014 жылғы 27 ақпандағы № 42 "Алтынсарин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5 жылғы 15 желтоқсандағы № 23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"Нормативтік 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тынсарин ауданы әкімдігінің 2014 жылғы 27 ақпандағы 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тынсарин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iлеу туралы" қаулысының (Нормативтік құқықтық актілерді мемлекеттiк тipкeу тізілімінде № 5501 болып тіркелген, 2015 жылғы 24 cәуірдегі "Таза бұлақ-Чистый родник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