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05f0" w14:textId="dd40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 әкімдігінің 2011 жылғы 18 ақпандағы № 60 "Үгіттік баспа материалдарын орналастыру үшін орындарды белгілеу туралы" қаулысының күшiн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2015 жылғы 26 маусымдағы № 161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37-бабының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Қарасу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Қарасу ауданы әкімдігінің 2011 жылғы 18 ақпандағы № 60 "Үгіттік баспа материалдарын орналастыру үшін орындарды белгілеу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2011 жылғы 18 ақпандағы № 9-13-122 тiркелген, 2011 жылы 23 ақпандағы "Қарасу өңірі" газетiнде жарияланған жарияланған), Қарасу ауданы әкімдігінің 2013 жылғы 29 тамыздағы № 174 "Әкімдіктің 2011 жылғы 18 ақпандағы № 60 "Үгіттік баспа материалдарын орналастыру үшін орындарды белгілеу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қаулысының күші жойылған деп танылсын (Нормативтік құқықтық актілердің мемлекеттік тізілімінде 2013 жылғы 7 қазанда № 4231 болып тіркелген, 2011 жылы 16 қазандағы "Қарасу өңірі" газетiнде жарияланған.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Шәмшиев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