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05f0" w14:textId="dd40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әкімдігінің 2011 жылғы 18 ақпандағы № 60 "Үгіттік баспа материалдарын орналастыру үшін орындарды белгілеу туралы" қаулысының күшiн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2015 жылғы 26 маусымдағы № 161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Қарасу ауданы әкімдігінің 2011 жылғы 18 ақпандағы № 60 "Үгіттік баспа материалдарын орналастыру үшін орындарды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2011 жылғы 18 ақпандағы № 9-13-122 тiркелген, 2011 жылы 23 ақпандағы "Қарасу өңірі" газетiнде жарияланған жарияланған), Қарасу ауданы әкімдігінің 2013 жылғы 29 тамыздағы № 174 "Әкімдіктің 2011 жылғы 18 ақпандағы № 60 "Үгіттік баспа материалдарын орналастыру үшін орындарды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қаулысының күші жойылған деп танылсын (Нормативтік құқықтық актілердің мемлекеттік тізілімінде 2013 жылғы 7 қазанда № 4231 болып тіркелген, 2011 жылы 16 қазандағы "Қарасу өңірі" газетiнде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Шәмшиев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