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b1bf" w14:textId="4f7b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2015 жылғы 21 мамырдағы № 142 "Қарасу ауданының шалғайдағы елді мекендерде тұратын балаларды жалпы білім беретін мектептерге тасымалдаудың схемасы мен қағидаларын бекіту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2015 жылғы 2 қазандағы № 227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 әкімдігінің 2015 жылғы 21 мамырдағы № 142 "Қарасу ауданының шалғайдағы елді мекендерде тұратын балаларды жалпы білім беретін мектептерге тасымалдаудың схемасы мен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актілердің мемлекеттік тізілімінде 2015 жылғы 8 маусымдағы № 5658 тіркелген, 2015 жылғы 17 маусымдағы "Қарасу өңірі"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Шәмшиев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