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a55c" w14:textId="ccca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округ әкімінің 2015 жылғы 1 сәуірдегі № 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Мақаш ауылдық округ әкімінің 2015 жылғы 7 шілдедегі № 14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 Ветеринариялық бақылау және қадағалау комитетінің "Құрманғазы аудандық аумақтық инспекциясы" мемлекеттік мекемесінің Бас мемлекеттік ветеринариялық-санитариялық инспекторының 2015 жылғы 2 шілдедегі № 3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ШЕШІМ ҚАБЫЛДАДЫМ: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Мақаш ауылдық округі әкімінің 2015 жылғы 1сәуірдегі № 5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3195 болып тіркеліп, "Серпер" газетінің 2015 жылдың 21 мамырдағы № 20 (13199)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