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4ff" w14:textId="1509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2014 жылғы 16 қыркүйектегі № 297 "Ауыл шаруашылығы тауарларын өндірушілерге ауылшаруашылық дақылдарын өңдеуге арналған гербицидтердің, биоагенттердің (энтомофагтардың) және биопрепараттардың құнын арзандатуға субсидиялар көлемдерін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17 қыркүйектегі № 274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1988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 2014 жылғы 16 қыркүйектегі № 297 «Ауыл шаруашылығы тауарларын өндірушілерге ауылшаруашылық дақылдарын өңдеуге арналған гербицидтердің, биоагенттердің (энтомофагтардың) және биопрепараттардың құнын арзандатуға субсидиялар көлемдерін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2809 нөмірмен тіркелген, 2014 жылы 30 қыркүйекте «Оңтүстік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С.Қ. Тұяқбаевқа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Б.Атамқұлов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