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5564" w14:textId="47c5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Әділет министрінің 2016 жылғы 28 қаңтардағы № 45 бұйрығы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«Нормативтiк құқықтық актiлер туралы» Қазақстан Республикасының 1998 жылғы 24 наурыздағы Заңының 40-бабының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«Жылжымайтын мүлік орталығы» Республикалық мемлекеттік қазыналық кәсіпорындары ғимараттарды, құрылыстарды және (немесе) олардың құрамдас бөліктерін мемлекеттік техникалық тексеру бойынша, салық салу объектілерінің құнын айқындау бойынша өндіретін және (немесе) өткізетін жұмыстарының, көрсетілетін қызметтерінің бағаларын бекіту туралы» Қазақстан Республикасы Әділет министрінің 2015 жылғы 24 ақпандағы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10419 болып тіркелген, 2015 жылғы 15 сәуірде Қазақстан Республикасының нормативтік құқықтық актілері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«Жылжымайтын мүлік орталығы» Республикалық мемлекеттік кәсіпорын өндіретін және (немесе) жұмыстардың, көрсетілетін қызметтердің бағаларын бекiту туралы» Қазақстан Республикасы Әділет министрінің 2015 жылғы 31 наурыздағы № 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11190 болып тіркелген, 2015 жылғы 12 маусымда Қазақстан Республикасының нормативтік құқықтық актілері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2. Тіркеу қызметі және заң қызметін ұйымдастыру департаменті:</w:t>
      </w:r>
      <w:r>
        <w:br/>
      </w:r>
      <w:r>
        <w:rPr>
          <w:rFonts w:ascii="Times New Roman"/>
          <w:b w:val="false"/>
          <w:i w:val="false"/>
          <w:color w:val="000000"/>
          <w:sz w:val="28"/>
        </w:rPr>
        <w:t>
      1) осы бұйрықтың көшірмесін Нормативтік құқықтық актілерді тіркеу департаментіне және Қазақстан Республикасы Әділет министрлігі «Республикалық құқықтық ақпарат орталығы» РМК-не Қазақстан Республикасының Нормативтiк құқықтық актiлерiнiң эталондық бақылау банкiне орналастыру үшін жіберуді;</w:t>
      </w:r>
      <w:r>
        <w:br/>
      </w:r>
      <w:r>
        <w:rPr>
          <w:rFonts w:ascii="Times New Roman"/>
          <w:b w:val="false"/>
          <w:i w:val="false"/>
          <w:color w:val="000000"/>
          <w:sz w:val="28"/>
        </w:rPr>
        <w:t>
</w:t>
      </w:r>
      <w:r>
        <w:rPr>
          <w:rFonts w:ascii="Times New Roman"/>
          <w:b w:val="false"/>
          <w:i w:val="false"/>
          <w:color w:val="000000"/>
          <w:sz w:val="28"/>
        </w:rPr>
        <w:t>
      2) осы бұйрықтың «Әділет» ақпараттық-құқықтық жүйесінде ресми жариялануын және Қазақстан Республикасы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наурыздан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xml:space="preserve">      2016 жылғы ____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