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874b" w14:textId="3018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"Тәуекел дәрежесін бағалау критерийлерін бекіту туралы" 2011 жылғы 16 ақпандағы № 56-ө және "Мемлекеттік еңбек инспекторларының мемлекеттік бақылауды жүзеге асыру кезіндегі тексеру парағының нысанын бекіту туралы" 2011 жылғы 16 ақпандағы № 57-ө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23 маусымдағы № 552 бұйрығы</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«Тәуекел дәрежесін бағалау критерийлерін бекіту туралы» Қазақстан Республикасы Еңбек және халықты әлеуметтік қорғау министрінің 2011 жылғы 16 ақпандағы № 56-ө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6812 болып тіркелген, 2011 жылғы 25 наурыздағы № 4 Қазақстан Республикасының орталық атқарушы және өзге де орталық мемлекеттік органдары актілерінің жинағында жарияланған);</w:t>
      </w:r>
      <w:r>
        <w:br/>
      </w:r>
      <w:r>
        <w:rPr>
          <w:rFonts w:ascii="Times New Roman"/>
          <w:b w:val="false"/>
          <w:i w:val="false"/>
          <w:color w:val="000000"/>
          <w:sz w:val="28"/>
        </w:rPr>
        <w:t>
</w:t>
      </w:r>
      <w:r>
        <w:rPr>
          <w:rFonts w:ascii="Times New Roman"/>
          <w:b w:val="false"/>
          <w:i w:val="false"/>
          <w:color w:val="000000"/>
          <w:sz w:val="28"/>
        </w:rPr>
        <w:t>
      2) «Мемлекеттік еңбек инспекторларының мемлекеттік бақылауды жүзеге асыру кезіндегі тексеру парағының нысанын бекіту туралы» Қазақстан Республикасы Еңбек және халықты әлеуметтік қорғау министрінің 2011 жылғы 16 ақпандағы № 57-ө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6813 болып тіркелген, 2011 жылғы 25 наурыздағы № 4 Қазақстан Республикасының орталық атқарушы және өзге де орталық мемлекеттік органдары актілерінің жинағында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Еңбек, әлеуметтік қорғау және көші-қон комитеті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бұйрыққа қол қойылған күннен бастап бір апталық мерзімде оның көшірмесін Қазақстан Республикасы Әділет министрлігіне, «Әділет» ақпараттық-құқықтық жүйесіне және мерзімді баспа басылымдарына жіберуді; </w:t>
      </w:r>
      <w:r>
        <w:br/>
      </w:r>
      <w:r>
        <w:rPr>
          <w:rFonts w:ascii="Times New Roman"/>
          <w:b w:val="false"/>
          <w:i w:val="false"/>
          <w:color w:val="000000"/>
          <w:sz w:val="28"/>
        </w:rPr>
        <w:t>
</w:t>
      </w:r>
      <w:r>
        <w:rPr>
          <w:rFonts w:ascii="Times New Roman"/>
          <w:b w:val="false"/>
          <w:i w:val="false"/>
          <w:color w:val="000000"/>
          <w:sz w:val="28"/>
        </w:rPr>
        <w:t>
      2) осы бұйрыққа қол қойылған күннен бастап бес жұмыс күні ішінде оның көшірмесін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