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be87" w14:textId="618b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"Сот-медициналық, сот-психиатриялық және сот-наркологиялық сарапшыларды аттестаттау жөніндегі ережені бекіту туралы" Қазақстан Республикасының Денсаулық сақтау министрінің 2010 жылғы 12 шілдедегі № 509 бұйрығының және "Сот сараптамасының белгілі бір түрін жүргізу құқығына сот-медициналық, сот-психиатриялық, сот-наркологиялық сарапшысы біліктілігін беру үшін біліктілік емтихандарын қабылдау ережесін бекіту туралы" Қазақстан Республикасы Денсаулық сақтау министрінің міндетін атқарушының 2013 жылғы 6 тамыздағы № 457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30 маусымдағы № 581 бұйрығы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«Нормативтік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«Сот-медициналық, сот-психиатриялық және сот-наркологиялық сарапшыларды аттестаттау жөніндегі ережені бекіту туралы» Қазақстан Республикасы Денсаулық сақтау министрінің 2010 жылғы 12 шілдедегі № 509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6391 болып тіркелген, «Егемен Қазақстан» газетінде 2010 жылғы 1 қыркүйекте № 353-355 (26198) жарияланған);</w:t>
      </w:r>
      <w:r>
        <w:br/>
      </w:r>
      <w:r>
        <w:rPr>
          <w:rFonts w:ascii="Times New Roman"/>
          <w:b w:val="false"/>
          <w:i w:val="false"/>
          <w:color w:val="000000"/>
          <w:sz w:val="28"/>
        </w:rPr>
        <w:t>
</w:t>
      </w:r>
      <w:r>
        <w:rPr>
          <w:rFonts w:ascii="Times New Roman"/>
          <w:b w:val="false"/>
          <w:i w:val="false"/>
          <w:color w:val="000000"/>
          <w:sz w:val="28"/>
        </w:rPr>
        <w:t>
      2) «Сот сараптамасының белгілі бір түрін жүргізу құқығына сот- медициналық сот-психиатриялық, сот-наркологиялық сарапшысы біліктілігін беру үшін біліктілік емтихандарын қабылдау ережесін бекіту туралы» Қазақстан Республикасы Денсаулық сақтау министрінің міндетін атқарушының 2013 жылғы 6 тамыздағы № 457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8664  болып тіркелген, «Егемен Қазақстан» газетінде 2013 жылғы 13 қарашада № 252 (28191)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r>
        <w:br/>
      </w:r>
      <w:r>
        <w:rPr>
          <w:rFonts w:ascii="Times New Roman"/>
          <w:b w:val="false"/>
          <w:i w:val="false"/>
          <w:color w:val="000000"/>
          <w:sz w:val="28"/>
        </w:rPr>
        <w:t>
</w:t>
      </w:r>
      <w:r>
        <w:rPr>
          <w:rFonts w:ascii="Times New Roman"/>
          <w:b w:val="false"/>
          <w:i w:val="false"/>
          <w:color w:val="000000"/>
          <w:sz w:val="28"/>
        </w:rPr>
        <w:t>
      1) бір апталық мерзімде осы бұйрықтың көшірмесін Қазақстан Республикасы Әділет министрлігіне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
      2) осы бұйрыққа қол қойылған күннен бастап бес жұмыс күні ішінде баспа және электрондық түрде мемлекеттік және орыс тілдерінде бір данада оның көшірмелерін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2016 жылғы 1 шілдеден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