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c4ef" w14:textId="780c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маусымдағы № 408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болып табылатын балаларды асырап алуға тілек білдірген шетелдіктерді есепке алу қағидаларын бекіту туралы» Қазақстан Республикасы Білім және ғылым министрінің 2014 жылғы 5 желтоқсандағы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5 ақпанда № 10186 болып тіркелген, 2015 жылғы 12 ақпанда Қазақстан Республикасы нормативтік құқықтық актілерінің «Әділет» ақпараттық-құқықтық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2015 жылғы 20 шілдедегі № 465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2015 жылғы 21 тамызда № 11919 болып тіркелген, 2015 жылғы 1 қыркүйекте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министрлігінің Балалардың құқықтарын қорғау комитеті: </w:t>
      </w:r>
      <w:r>
        <w:br/>
      </w:r>
      <w:r>
        <w:rPr>
          <w:rFonts w:ascii="Times New Roman"/>
          <w:b w:val="false"/>
          <w:i w:val="false"/>
          <w:color w:val="000000"/>
          <w:sz w:val="28"/>
        </w:rPr>
        <w:t>
</w:t>
      </w:r>
      <w:r>
        <w:rPr>
          <w:rFonts w:ascii="Times New Roman"/>
          <w:b w:val="false"/>
          <w:i w:val="false"/>
          <w:color w:val="000000"/>
          <w:sz w:val="28"/>
        </w:rPr>
        <w:t xml:space="preserve">
      1) бір апталық мерзімде осы бұйрықтың көшірмесін Қазақстан Республикасы Әділет министрлігіне және Қазақстан Республикасы нормативтiк құқықтық актiлерiнiң эталондық бақылау банкiне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w:t>
      </w:r>
      <w:r>
        <w:rPr>
          <w:rFonts w:ascii="Times New Roman"/>
          <w:b w:val="false"/>
          <w:i w:val="false"/>
          <w:color w:val="000000"/>
          <w:sz w:val="28"/>
        </w:rPr>
        <w:t xml:space="preserve">
      2) осы бұйрықтың көшірмесін бес жұмыс күні ішінде Қазақстан Республикасы нормативтік құқықтық актілерінің «Әділет» ақпараттық-құқықтық жүйесінде ресми жариялауға және Қазақстан Республикасы Білім және ғылым министрлігінің интернет-ресурсында орналастыруға жолдауды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 Суханбердиеваға жүктелсін. </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