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0f48" w14:textId="fce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6 тамыздағы № 188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12 қаңтардағы № 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2015 жылғы 6 тамыздағы № 188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5810 тіркелген, 2015 жылғы 27 тамызда "Меңдіқара үні" газетінде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