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99b99" w14:textId="4299b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аудандық мәслихатының 2015 жылғы 30 наурыздағы "2015 жылға Железин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 285-5/35 шешімінің күші жойылды деп тану туралы</w:t>
      </w:r>
    </w:p>
    <w:p>
      <w:pPr>
        <w:spacing w:after="0"/>
        <w:ind w:left="0"/>
        <w:jc w:val="both"/>
      </w:pPr>
      <w:r>
        <w:rPr>
          <w:rFonts w:ascii="Times New Roman"/>
          <w:b w:val="false"/>
          <w:i w:val="false"/>
          <w:color w:val="000000"/>
          <w:sz w:val="28"/>
        </w:rPr>
        <w:t>Павлодар облысы Железинка аудандық мәслихатының 2016 жылғы 14 сәуірдегі № 14/6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7-бабы </w:t>
      </w:r>
      <w:r>
        <w:rPr>
          <w:rFonts w:ascii="Times New Roman"/>
          <w:b w:val="false"/>
          <w:i w:val="false"/>
          <w:color w:val="000000"/>
          <w:sz w:val="28"/>
        </w:rPr>
        <w:t>5-тармағына</w:t>
      </w:r>
      <w:r>
        <w:rPr>
          <w:rFonts w:ascii="Times New Roman"/>
          <w:b w:val="false"/>
          <w:i w:val="false"/>
          <w:color w:val="000000"/>
          <w:sz w:val="28"/>
        </w:rPr>
        <w:t xml:space="preserve"> сәйкес Железинка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Железинка аудандық мәслихатының бұрын қабылданған 2015 жылғы 30 наурыздағы "2015 жылға Железин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 ұсыну туралы" № 285-5/35 </w:t>
      </w:r>
      <w:r>
        <w:rPr>
          <w:rFonts w:ascii="Times New Roman"/>
          <w:b w:val="false"/>
          <w:i w:val="false"/>
          <w:color w:val="000000"/>
          <w:sz w:val="28"/>
        </w:rPr>
        <w:t>шешімінің</w:t>
      </w:r>
      <w:r>
        <w:rPr>
          <w:rFonts w:ascii="Times New Roman"/>
          <w:b w:val="false"/>
          <w:i w:val="false"/>
          <w:color w:val="000000"/>
          <w:sz w:val="28"/>
        </w:rPr>
        <w:t xml:space="preserve"> (2015 жылғы 17 сәуірдегі МТН 4425, 2015 жылғы 1 мамырдағы "Родные просторы" және "Туған өлке" газетінің № 17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шешім қол қойылған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Джумалинов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Ламапртер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