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90b3" w14:textId="d729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01 желтоқсандағы "Қоғамдық жұмыстарға тарту түрінде жазаны өтеуге сотталған тұлғаларға арналған қоғамдық жұмыстардың түрлерін белгілеу туралы" № 328/12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2016 жылғы 11 қаңтардағы № 4/1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Үкіметінің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құқықтық актілердің қққықтық мониторингін жүргізу қағидасына сәйкес, аудан әкімдігінің актілерін қолданыстағы заңнамаға сәйкес келтіру мақсатында, Май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2011 жылғы 01 желтоқсандағы "Қоғамдық жұмыстарға тарту түрінде жазаны өтеуге сотталған тұлғаларға арналған қоғамдық жұмыстардың түрлерін белгілеу туралы" № 328/12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12-10-116 болып тіркелген, Май аудандық "Шамшырақ" газетінің 2012 жылғы 13 қаңтардағы №2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