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a327" w14:textId="f44a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әкімдігінің бұрын қабылданған қаулысының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2016 жылғы 16 мамырдағы № 138/3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Шарбақты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Шарбақты ауданы әкімдігінің бұрын қабылданған, 2015 жылғы 22 желтоқсандағы "2016 жылға Шарбақты ауданы бойынша нысаналы топтардың қосымша тізбесін белгілеу туралы" № 372/12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15 қаңтардағы № 4890 болып тіркелді, 2016 жылғы 27 қаңтардағы аудандық № 4 "Маралды" және "Трибуна" газеттерінде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аппарат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