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34fa" w14:textId="cda3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әкімдігінің 2014 жылғы 27 тамыздағы № 424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тізбесін айқындау туралы" қаулысының күші жойылды деп тану туралы</w:t>
      </w:r>
    </w:p>
    <w:p>
      <w:pPr>
        <w:spacing w:after="0"/>
        <w:ind w:left="0"/>
        <w:jc w:val="both"/>
      </w:pPr>
      <w:r>
        <w:rPr>
          <w:rFonts w:ascii="Times New Roman"/>
          <w:b w:val="false"/>
          <w:i w:val="false"/>
          <w:color w:val="000000"/>
          <w:sz w:val="28"/>
        </w:rPr>
        <w:t>Атырау облысы Махамбет аудандық әкімдігінің 2016 жылғы 5 қаңтардағы № 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1998 жылғы 24 наурыздағы "Нормативтік құқықтық актілер туралы" Заңының </w:t>
      </w:r>
      <w:r>
        <w:rPr>
          <w:rFonts w:ascii="Times New Roman"/>
          <w:b w:val="false"/>
          <w:i w:val="false"/>
          <w:color w:val="000000"/>
          <w:sz w:val="28"/>
        </w:rPr>
        <w:t>21-1-бабына</w:t>
      </w:r>
      <w:r>
        <w:rPr>
          <w:rFonts w:ascii="Times New Roman"/>
          <w:b w:val="false"/>
          <w:i w:val="false"/>
          <w:color w:val="000000"/>
          <w:sz w:val="28"/>
        </w:rPr>
        <w:t xml:space="preserve"> сәйкес аудандық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Аудандық әкімдігінің 2014 жылғы 27 тамыздағы № </w:t>
      </w:r>
      <w:r>
        <w:rPr>
          <w:rFonts w:ascii="Times New Roman"/>
          <w:b w:val="false"/>
          <w:i w:val="false"/>
          <w:color w:val="000000"/>
          <w:sz w:val="28"/>
        </w:rPr>
        <w:t>424</w:t>
      </w:r>
      <w:r>
        <w:rPr>
          <w:rFonts w:ascii="Times New Roman"/>
          <w:b w:val="false"/>
          <w:i w:val="false"/>
          <w:color w:val="000000"/>
          <w:sz w:val="28"/>
        </w:rPr>
        <w:t xml:space="preserve">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тізбесін айқындау туралы" (нормативтік құқықтық актілерді мемлекеттік тіркеу тізілімінде 2014 жылдың 26 қыркүйектегі № 3005 болып тіркеліп, аудандық "Жайық шұғыласы" газетінің 2014 жылғы 9 қазандағы 39 (6144) санында жарияланған) қаулысының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М. Сейтқалиевке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Нәутиев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