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b0fc" w14:textId="de0b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2014 жылғы 3 қазандағы № 7447 "2014-2016 жылдарға арналған Өскемен қаласының коммуналдық мүлкін жекешелендіру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19 ақпандағы № 14948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43-1-баптарына</w:t>
      </w:r>
      <w:r>
        <w:rPr>
          <w:rFonts w:ascii="Times New Roman"/>
          <w:b w:val="false"/>
          <w:i w:val="false"/>
          <w:color w:val="000000"/>
          <w:sz w:val="28"/>
        </w:rPr>
        <w:t xml:space="preserve">, Қазақстан Республикасы Үкіметінің 2015 жылғы 30 желтоқсандағы № 1141 "2016-2020 жылдарға арналған жекешелендірудің кейбір мәселелері туралы" қаулысының </w:t>
      </w:r>
      <w:r>
        <w:rPr>
          <w:rFonts w:ascii="Times New Roman"/>
          <w:b w:val="false"/>
          <w:i w:val="false"/>
          <w:color w:val="000000"/>
          <w:sz w:val="28"/>
        </w:rPr>
        <w:t>8-тармағына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2014 жылғы 3 қазандағы № 7447 "2014-2016 жылдарға арналған Өскемен қаласының коммуналдық мүлкін жекешелендіру туралы" (Нормативтік құқықтық актілерді мемлекеттік тіркеу тізілімінде № 3518 тіркелген, 2014 жылғы 30 қазандағы "Өскемен", "Усть-Каменогорск"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 қаулысының күші жойылды деп танылғандығы туралы хабарласын.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осы қаулының көшірмесін қоса ұсынумен әкімдік қаулысының күші жойылды деп танылғандығы туралы хабарласын.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