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de2c" w14:textId="731d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2015 жылғы 16 наурыздағы № 221 "Ұлан ауданының "Б" корпусы мемлекеттік әкімшілік қызметшілерінің қызметін жыл сайынғы бағалаудың әдістемесін бекіту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2016 жылғы 15 қаңтардағы N 4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Ұлан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Ұлан ауданы әкімдігінің 2015 жылғы 16 наурыздағы № 221 "Ұлан ауданының "Б" корпусы мемлекеттік әкімшілік қызметшілерінің қызметін жыл сайынғы бағалаудың әдістемесін бекіту туралы" (нормативтік құқықтық акт мемлекеттік тіркеу Тізілімінде 3860 нөмірімен 2015 жылғы 10 сәуірде тіркелген, аудандық "Ұлан таңы" газетінің 2015 жылғы 24 сәуірдегі № 39-40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 Абдыкаримовқа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