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6e3d9" w14:textId="176e3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қаласының Қаржы басқармасы" мемлекеттік мекемесі туралы ережені бекіту туралы" Астана қаласы әкімдігінің 2015 жылғы 4 наурыздағы № 113-319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әкімдігінің 2017 жылғы 21 маусымдағы № 113-1277 қаулысы. Күші жойылды - Астана қаласы әкімінің 2018 жылғы 28 ақпандағы № 113-374 қаулысымен.</w:t>
      </w:r>
    </w:p>
    <w:p>
      <w:pPr>
        <w:spacing w:after="0"/>
        <w:ind w:left="0"/>
        <w:jc w:val="both"/>
      </w:pPr>
      <w:r>
        <w:rPr>
          <w:rFonts w:ascii="Times New Roman"/>
          <w:b w:val="false"/>
          <w:i w:val="false"/>
          <w:color w:val="ff0000"/>
          <w:sz w:val="28"/>
        </w:rPr>
        <w:t xml:space="preserve">
      Ескерту. Қаулының күші жойылды - Астана қаласы әкімінің 28.02.2018 </w:t>
      </w:r>
      <w:r>
        <w:rPr>
          <w:rFonts w:ascii="Times New Roman"/>
          <w:b w:val="false"/>
          <w:i w:val="false"/>
          <w:color w:val="ff0000"/>
          <w:sz w:val="28"/>
        </w:rPr>
        <w:t>№ 113-374</w:t>
      </w:r>
      <w:r>
        <w:rPr>
          <w:rFonts w:ascii="Times New Roman"/>
          <w:b w:val="false"/>
          <w:i w:val="false"/>
          <w:color w:val="ff0000"/>
          <w:sz w:val="28"/>
        </w:rPr>
        <w:t xml:space="preserve"> (қол қойылған күннен бастап 6 (алты) күнтізбелік күн ішінде күшіне енеді) қаулысымен.</w:t>
      </w:r>
    </w:p>
    <w:bookmarkStart w:name="z3" w:id="0"/>
    <w:p>
      <w:pPr>
        <w:spacing w:after="0"/>
        <w:ind w:left="0"/>
        <w:jc w:val="both"/>
      </w:pPr>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2001 жылғы 23 қаңтардағы, "</w:t>
      </w:r>
      <w:r>
        <w:rPr>
          <w:rFonts w:ascii="Times New Roman"/>
          <w:b w:val="false"/>
          <w:i w:val="false"/>
          <w:color w:val="000000"/>
          <w:sz w:val="28"/>
        </w:rPr>
        <w:t>Мемлекеттік мүлік туралы</w:t>
      </w:r>
      <w:r>
        <w:rPr>
          <w:rFonts w:ascii="Times New Roman"/>
          <w:b w:val="false"/>
          <w:i w:val="false"/>
          <w:color w:val="000000"/>
          <w:sz w:val="28"/>
        </w:rPr>
        <w:t xml:space="preserve">" 2011 жылғы 1 наурыздағы, "Құқықтық актілер туралы" 2016 жылғы 6 сәуірдегі заңдарына сәйкес Астана қаласының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"Астана қаласының Қаржы басқармасы" мемлекеттік мекемесі туралы ережені бекіту туралы" Астана қаласы әкімдігінің 2015 жылғы 4 наурыздағы № 113-319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890 болып тіркелген, 2015 жылғы 21 наурыздағы № 31 (3236) "Астана ақшамы", 2015 жылғы 21 наурыздағы № 31 (3254) "Вечерняя Астана" газеттерінде жарияланған) мынадай өзгерістер мен толықтырулар енгізілсін:</w:t>
      </w:r>
    </w:p>
    <w:bookmarkEnd w:id="1"/>
    <w:bookmarkStart w:name="z5" w:id="2"/>
    <w:p>
      <w:pPr>
        <w:spacing w:after="0"/>
        <w:ind w:left="0"/>
        <w:jc w:val="both"/>
      </w:pPr>
      <w:r>
        <w:rPr>
          <w:rFonts w:ascii="Times New Roman"/>
          <w:b w:val="false"/>
          <w:i w:val="false"/>
          <w:color w:val="000000"/>
          <w:sz w:val="28"/>
        </w:rPr>
        <w:t xml:space="preserve">
      жоғарыда көрсетілген қаулымен бекітілген "Астана қаласының Қаржы басқармасы" мемлекеттік мекемесі туралы </w:t>
      </w:r>
      <w:r>
        <w:rPr>
          <w:rFonts w:ascii="Times New Roman"/>
          <w:b w:val="false"/>
          <w:i w:val="false"/>
          <w:color w:val="000000"/>
          <w:sz w:val="28"/>
        </w:rPr>
        <w:t>ережеде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16-тармақта</w:t>
      </w:r>
      <w:r>
        <w:rPr>
          <w:rFonts w:ascii="Times New Roman"/>
          <w:b w:val="false"/>
          <w:i w:val="false"/>
          <w:color w:val="000000"/>
          <w:sz w:val="28"/>
        </w:rPr>
        <w:t>:</w:t>
      </w:r>
    </w:p>
    <w:bookmarkStart w:name="z7" w:id="3"/>
    <w:p>
      <w:pPr>
        <w:spacing w:after="0"/>
        <w:ind w:left="0"/>
        <w:jc w:val="both"/>
      </w:pPr>
      <w:r>
        <w:rPr>
          <w:rFonts w:ascii="Times New Roman"/>
          <w:b w:val="false"/>
          <w:i w:val="false"/>
          <w:color w:val="000000"/>
          <w:sz w:val="28"/>
        </w:rPr>
        <w:t>
      25-1) тармақша мынадай редакцияда жазылсын:</w:t>
      </w:r>
    </w:p>
    <w:bookmarkEnd w:id="3"/>
    <w:bookmarkStart w:name="z8" w:id="4"/>
    <w:p>
      <w:pPr>
        <w:spacing w:after="0"/>
        <w:ind w:left="0"/>
        <w:jc w:val="both"/>
      </w:pPr>
      <w:r>
        <w:rPr>
          <w:rFonts w:ascii="Times New Roman"/>
          <w:b w:val="false"/>
          <w:i w:val="false"/>
          <w:color w:val="000000"/>
          <w:sz w:val="28"/>
        </w:rPr>
        <w:t>
      "25-1) Басқарма астананың жергілікті атқарушы органының атынан астана бюджетiнiң тапшылығын қаржыландыру үшiн iшкi нарықта айналысқа жiберу үшiн мемлекеттiк бағалы қағаздар шығаруы түрiнде, сондай-ақ мемлекеттік және үкіметтік бағдарламаларды іске асыру шеңберінде тұрғын үй құрылысын қаржыландыру үшін iшкi нарықта айналысқа жiберу үшiн мемлекеттiк бағалы қағаздар шығаруы түрiнде жүзеге асырады;";</w:t>
      </w:r>
    </w:p>
    <w:bookmarkEnd w:id="4"/>
    <w:bookmarkStart w:name="z9" w:id="5"/>
    <w:p>
      <w:pPr>
        <w:spacing w:after="0"/>
        <w:ind w:left="0"/>
        <w:jc w:val="both"/>
      </w:pPr>
      <w:r>
        <w:rPr>
          <w:rFonts w:ascii="Times New Roman"/>
          <w:b w:val="false"/>
          <w:i w:val="false"/>
          <w:color w:val="000000"/>
          <w:sz w:val="28"/>
        </w:rPr>
        <w:t>
      мынадай мазмұндағы 25-5) тармақшамен толықтырылсын:</w:t>
      </w:r>
    </w:p>
    <w:bookmarkEnd w:id="5"/>
    <w:bookmarkStart w:name="z10" w:id="6"/>
    <w:p>
      <w:pPr>
        <w:spacing w:after="0"/>
        <w:ind w:left="0"/>
        <w:jc w:val="both"/>
      </w:pPr>
      <w:r>
        <w:rPr>
          <w:rFonts w:ascii="Times New Roman"/>
          <w:b w:val="false"/>
          <w:i w:val="false"/>
          <w:color w:val="000000"/>
          <w:sz w:val="28"/>
        </w:rPr>
        <w:t>
      "25-5) жергілікті атқарушы органдардың мемлекеттік-жекешелік әріптестік жобалары бойынша мемлекеттік міндеттемелерді, оның ішінде мемлекеттік концессиялық міндеттемелерді тіркеу және есепке алу тәртібі;".</w:t>
      </w:r>
    </w:p>
    <w:bookmarkEnd w:id="6"/>
    <w:bookmarkStart w:name="z11" w:id="7"/>
    <w:p>
      <w:pPr>
        <w:spacing w:after="0"/>
        <w:ind w:left="0"/>
        <w:jc w:val="both"/>
      </w:pPr>
      <w:r>
        <w:rPr>
          <w:rFonts w:ascii="Times New Roman"/>
          <w:b w:val="false"/>
          <w:i w:val="false"/>
          <w:color w:val="000000"/>
          <w:sz w:val="28"/>
        </w:rPr>
        <w:t>
      2. "Астана қаласының Қаржы басқармасы" мемлекеттік мекемесінің басшысына осы қаулының көшірмесін "Әділет" ақпараттық-құқықтық жүйесінде ресми жариялау, сондай-ақ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енгізу үшін жазба және электрондық түрде жолдау және Астана қаласы әкімдігінің интернет-ресурсында орналастыру жүктелсін.</w:t>
      </w:r>
    </w:p>
    <w:bookmarkEnd w:id="7"/>
    <w:bookmarkStart w:name="z12" w:id="8"/>
    <w:p>
      <w:pPr>
        <w:spacing w:after="0"/>
        <w:ind w:left="0"/>
        <w:jc w:val="both"/>
      </w:pPr>
      <w:r>
        <w:rPr>
          <w:rFonts w:ascii="Times New Roman"/>
          <w:b w:val="false"/>
          <w:i w:val="false"/>
          <w:color w:val="000000"/>
          <w:sz w:val="28"/>
        </w:rPr>
        <w:t>
      3. Осы қаулының орындалуын бақылау Астана қаласы әкімінің орынбасары А.И. Лукинге жүктелсін.</w:t>
      </w:r>
    </w:p>
    <w:bookmarkEnd w:id="8"/>
    <w:bookmarkStart w:name="z13" w:id="9"/>
    <w:p>
      <w:pPr>
        <w:spacing w:after="0"/>
        <w:ind w:left="0"/>
        <w:jc w:val="both"/>
      </w:pPr>
      <w:r>
        <w:rPr>
          <w:rFonts w:ascii="Times New Roman"/>
          <w:b w:val="false"/>
          <w:i w:val="false"/>
          <w:color w:val="000000"/>
          <w:sz w:val="28"/>
        </w:rPr>
        <w:t>
      4. Осы қаулы қол қойылған күнінен бастап күшіне енеді.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Астана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Исекешев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