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d3efe" w14:textId="ecd3e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органдарының сот орындаушыларына салық төлеуші (салық агенті) туралы салық құпиясын құрайтын мәліметтерді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14 шілдедегі № 439 және Қазақстан Республикасы Әділет министрінің 2017 жылғы 31 шілдедегі № 957 бірлескен бұйрығы. Күші жойылды - Қазақстан Республикасы Қаржы министрінің 2018 жылғы 4 қыркүйектегі № 802 және Қазақстан Республикасы Әділет министрінің 2018 жылғы 17 қыркүйектегі № 1410 бірлескен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04.09.2018 </w:t>
      </w:r>
      <w:r>
        <w:rPr>
          <w:rFonts w:ascii="Times New Roman"/>
          <w:b w:val="false"/>
          <w:i w:val="false"/>
          <w:color w:val="ff0000"/>
          <w:sz w:val="28"/>
        </w:rPr>
        <w:t>№ 802</w:t>
      </w:r>
      <w:r>
        <w:rPr>
          <w:rFonts w:ascii="Times New Roman"/>
          <w:b w:val="false"/>
          <w:i w:val="false"/>
          <w:color w:val="ff0000"/>
          <w:sz w:val="28"/>
        </w:rPr>
        <w:t xml:space="preserve"> және ҚР Әділет министрінің 17.09.2018 № 1410 бірлескен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2008 жылғы 10 желтоқсандағы Кодексі 557-бабы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w:t>
      </w:r>
      <w:r>
        <w:rPr>
          <w:rFonts w:ascii="Times New Roman"/>
          <w:b/>
          <w:i w:val="false"/>
          <w:color w:val="000000"/>
          <w:sz w:val="28"/>
        </w:rPr>
        <w:t>З</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кірістер органдарының сот орындаушыларына салық төлеуші (салық агенті) туралы салық құпиясын құрайтын мәліметтерді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Әділет, Қаржы министрліктері осы бірлескен бұйрықтың мемлекеттік органдардың интернет-ресурстарда орналастыруын қамтамасыз етсін.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(А.М. Теңгебаев) заңнамада белгіленген тәртіппен осы бірлескен бұйрықтың Қазақстан Республикасы нормативтiк құқықтық актілерінің эталондық бақылау банкiне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 қамтамасыз етсін.</w:t>
      </w:r>
    </w:p>
    <w:bookmarkEnd w:id="3"/>
    <w:bookmarkStart w:name="z5" w:id="4"/>
    <w:p>
      <w:pPr>
        <w:spacing w:after="0"/>
        <w:ind w:left="0"/>
        <w:jc w:val="both"/>
      </w:pPr>
      <w:r>
        <w:rPr>
          <w:rFonts w:ascii="Times New Roman"/>
          <w:b w:val="false"/>
          <w:i w:val="false"/>
          <w:color w:val="000000"/>
          <w:sz w:val="28"/>
        </w:rPr>
        <w:t xml:space="preserve">
      4. Осы бірлескен бұйрықтың орындалуын бақылау қадағалайтын Қазақстан Республикасы Қаржы Вице-министрі және Әділет министірінің орынбасарына жүктелсiн. </w:t>
      </w:r>
    </w:p>
    <w:bookmarkEnd w:id="4"/>
    <w:bookmarkStart w:name="z6" w:id="5"/>
    <w:p>
      <w:pPr>
        <w:spacing w:after="0"/>
        <w:ind w:left="0"/>
        <w:jc w:val="both"/>
      </w:pPr>
      <w:r>
        <w:rPr>
          <w:rFonts w:ascii="Times New Roman"/>
          <w:b w:val="false"/>
          <w:i w:val="false"/>
          <w:color w:val="000000"/>
          <w:sz w:val="28"/>
        </w:rPr>
        <w:t>
      5. Осы бірлескен бұйрық мемлекеттік орган басшыларының соңғысы қол қойған күннен бастап күшіне енеді.</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9"/>
        <w:gridCol w:w="6351"/>
      </w:tblGrid>
      <w:tr>
        <w:trPr>
          <w:trHeight w:val="30" w:hRule="atLeast"/>
        </w:trPr>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xml:space="preserve">
Әділет министрі </w:t>
            </w:r>
          </w:p>
          <w:p>
            <w:pPr>
              <w:spacing w:after="20"/>
              <w:ind w:left="20"/>
              <w:jc w:val="both"/>
            </w:pPr>
            <w:r>
              <w:rPr>
                <w:rFonts w:ascii="Times New Roman"/>
                <w:b w:val="false"/>
                <w:i w:val="false"/>
                <w:color w:val="000000"/>
                <w:sz w:val="20"/>
              </w:rPr>
              <w:t>
_____________М. Бекетаев</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Қаржы министрі</w:t>
            </w:r>
          </w:p>
          <w:p>
            <w:pPr>
              <w:spacing w:after="20"/>
              <w:ind w:left="20"/>
              <w:jc w:val="both"/>
            </w:pPr>
            <w:r>
              <w:rPr>
                <w:rFonts w:ascii="Times New Roman"/>
                <w:b w:val="false"/>
                <w:i w:val="false"/>
                <w:color w:val="000000"/>
                <w:sz w:val="20"/>
              </w:rPr>
              <w:t>
______________Б.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31 шілдедегі № 957</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14 шілдедегі № 439</w:t>
            </w:r>
            <w:r>
              <w:br/>
            </w:r>
            <w:r>
              <w:rPr>
                <w:rFonts w:ascii="Times New Roman"/>
                <w:b w:val="false"/>
                <w:i w:val="false"/>
                <w:color w:val="000000"/>
                <w:sz w:val="20"/>
              </w:rPr>
              <w:t>бірлескен бұйрығымен бекітілген</w:t>
            </w:r>
          </w:p>
        </w:tc>
      </w:tr>
    </w:tbl>
    <w:bookmarkStart w:name="z8" w:id="6"/>
    <w:p>
      <w:pPr>
        <w:spacing w:after="0"/>
        <w:ind w:left="0"/>
        <w:jc w:val="left"/>
      </w:pPr>
      <w:r>
        <w:rPr>
          <w:rFonts w:ascii="Times New Roman"/>
          <w:b/>
          <w:i w:val="false"/>
          <w:color w:val="000000"/>
        </w:rPr>
        <w:t xml:space="preserve"> Мемлекеттік кірістер органдарының сот орындаушыларына салық төлеуші (салық</w:t>
      </w:r>
      <w:r>
        <w:br/>
      </w:r>
      <w:r>
        <w:rPr>
          <w:rFonts w:ascii="Times New Roman"/>
          <w:b/>
          <w:i w:val="false"/>
          <w:color w:val="000000"/>
        </w:rPr>
        <w:t>агенті) туралы салық құпиясын құрайтын мәліметтерді ұсыну қағидалары 1-тарау. Жалпы ережелер</w:t>
      </w:r>
    </w:p>
    <w:bookmarkEnd w:id="6"/>
    <w:bookmarkStart w:name="z9" w:id="7"/>
    <w:p>
      <w:pPr>
        <w:spacing w:after="0"/>
        <w:ind w:left="0"/>
        <w:jc w:val="both"/>
      </w:pPr>
      <w:r>
        <w:rPr>
          <w:rFonts w:ascii="Times New Roman"/>
          <w:b w:val="false"/>
          <w:i w:val="false"/>
          <w:color w:val="000000"/>
          <w:sz w:val="28"/>
        </w:rPr>
        <w:t xml:space="preserve">
      1. Осы Қағидалар "Салық және бюджетке төленетін басқа да міндетті төлемдер туралы" 2008 жылғы 10 желтоқсандағы Қазақстан Республикасы Кодексінің (Салық кодексі) 557-бабы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мемлекетік кірістер органдарының салық төлеушінің (салық агентінің) жазбаша рұқсатын алмай сот орындаушыларына салық төлеуші (салық агенті) туралы салық құпиясын құрайтын мәліметтерді (бұдан әрі – Мәліметтер) ұсыну тәртібін айқындайды.</w:t>
      </w:r>
    </w:p>
    <w:bookmarkEnd w:id="7"/>
    <w:bookmarkStart w:name="z10" w:id="8"/>
    <w:p>
      <w:pPr>
        <w:spacing w:after="0"/>
        <w:ind w:left="0"/>
        <w:jc w:val="left"/>
      </w:pPr>
      <w:r>
        <w:rPr>
          <w:rFonts w:ascii="Times New Roman"/>
          <w:b/>
          <w:i w:val="false"/>
          <w:color w:val="000000"/>
        </w:rPr>
        <w:t xml:space="preserve"> 2-тарау. Мәліметтерді ұсыну тәртібі</w:t>
      </w:r>
    </w:p>
    <w:bookmarkEnd w:id="8"/>
    <w:bookmarkStart w:name="z11" w:id="9"/>
    <w:p>
      <w:pPr>
        <w:spacing w:after="0"/>
        <w:ind w:left="0"/>
        <w:jc w:val="both"/>
      </w:pPr>
      <w:r>
        <w:rPr>
          <w:rFonts w:ascii="Times New Roman"/>
          <w:b w:val="false"/>
          <w:i w:val="false"/>
          <w:color w:val="000000"/>
          <w:sz w:val="28"/>
        </w:rPr>
        <w:t>
      2. Сот орындаушылары мемлекеттік кірістер органдарына:</w:t>
      </w:r>
    </w:p>
    <w:bookmarkEnd w:id="9"/>
    <w:p>
      <w:pPr>
        <w:spacing w:after="0"/>
        <w:ind w:left="0"/>
        <w:jc w:val="both"/>
      </w:pPr>
      <w:r>
        <w:rPr>
          <w:rFonts w:ascii="Times New Roman"/>
          <w:b w:val="false"/>
          <w:i w:val="false"/>
          <w:color w:val="000000"/>
          <w:sz w:val="28"/>
        </w:rPr>
        <w:t>
      сот санкциясымен атқарушылық құжаттарды орындау кезінде;</w:t>
      </w:r>
    </w:p>
    <w:p>
      <w:pPr>
        <w:spacing w:after="0"/>
        <w:ind w:left="0"/>
        <w:jc w:val="both"/>
      </w:pPr>
      <w:r>
        <w:rPr>
          <w:rFonts w:ascii="Times New Roman"/>
          <w:b w:val="false"/>
          <w:i w:val="false"/>
          <w:color w:val="000000"/>
          <w:sz w:val="28"/>
        </w:rPr>
        <w:t>
      сот санкциясынсыз заңды күшіне енген сот актілері негізінде жазып берілген атқарушылық құжаттар бойынша салық төлеуші (салық агенті) туралы мәліметтер беру туралы сұрау салулар жібереді.</w:t>
      </w:r>
    </w:p>
    <w:bookmarkStart w:name="z12" w:id="10"/>
    <w:p>
      <w:pPr>
        <w:spacing w:after="0"/>
        <w:ind w:left="0"/>
        <w:jc w:val="both"/>
      </w:pPr>
      <w:r>
        <w:rPr>
          <w:rFonts w:ascii="Times New Roman"/>
          <w:b w:val="false"/>
          <w:i w:val="false"/>
          <w:color w:val="000000"/>
          <w:sz w:val="28"/>
        </w:rPr>
        <w:t>
      3. Сот орындаушысы сұрау салуға атқарушылық құжаттың көшірмесін қоса береді:</w:t>
      </w:r>
    </w:p>
    <w:bookmarkEnd w:id="10"/>
    <w:p>
      <w:pPr>
        <w:spacing w:after="0"/>
        <w:ind w:left="0"/>
        <w:jc w:val="both"/>
      </w:pPr>
      <w:r>
        <w:rPr>
          <w:rFonts w:ascii="Times New Roman"/>
          <w:b w:val="false"/>
          <w:i w:val="false"/>
          <w:color w:val="000000"/>
          <w:sz w:val="28"/>
        </w:rPr>
        <w:t>
      1) сот актiлерi негiзiнде берiлетiн атқару парақтары;</w:t>
      </w:r>
    </w:p>
    <w:p>
      <w:pPr>
        <w:spacing w:after="0"/>
        <w:ind w:left="0"/>
        <w:jc w:val="both"/>
      </w:pPr>
      <w:r>
        <w:rPr>
          <w:rFonts w:ascii="Times New Roman"/>
          <w:b w:val="false"/>
          <w:i w:val="false"/>
          <w:color w:val="000000"/>
          <w:sz w:val="28"/>
        </w:rPr>
        <w:t>
      2) Қазақстан Республикасының азаматтық процестік заңнамасына сәйкес берiлетiн сот бұйрықтары;</w:t>
      </w:r>
    </w:p>
    <w:p>
      <w:pPr>
        <w:spacing w:after="0"/>
        <w:ind w:left="0"/>
        <w:jc w:val="both"/>
      </w:pPr>
      <w:r>
        <w:rPr>
          <w:rFonts w:ascii="Times New Roman"/>
          <w:b w:val="false"/>
          <w:i w:val="false"/>
          <w:color w:val="000000"/>
          <w:sz w:val="28"/>
        </w:rPr>
        <w:t>
      3) Қазақстан Республикасының аумағында халықаралық, шетелдiк соттар мен төрелiк соттардың шешiмдерiн мәжбүрлеп орындату туралы сот актiлерi негiзiнде берiлетiн атқару парақтары;</w:t>
      </w:r>
    </w:p>
    <w:p>
      <w:pPr>
        <w:spacing w:after="0"/>
        <w:ind w:left="0"/>
        <w:jc w:val="both"/>
      </w:pPr>
      <w:r>
        <w:rPr>
          <w:rFonts w:ascii="Times New Roman"/>
          <w:b w:val="false"/>
          <w:i w:val="false"/>
          <w:color w:val="000000"/>
          <w:sz w:val="28"/>
        </w:rPr>
        <w:t>
      4) төрелік шешiмдердi мәжбүрлеп орындату туралы соттың ұйғарымы негiзiнде берiлетiн атқару парақтары;</w:t>
      </w:r>
    </w:p>
    <w:p>
      <w:pPr>
        <w:spacing w:after="0"/>
        <w:ind w:left="0"/>
        <w:jc w:val="both"/>
      </w:pPr>
      <w:r>
        <w:rPr>
          <w:rFonts w:ascii="Times New Roman"/>
          <w:b w:val="false"/>
          <w:i w:val="false"/>
          <w:color w:val="000000"/>
          <w:sz w:val="28"/>
        </w:rPr>
        <w:t>
      5) соттардың қуынымды қамтамасыз ету туралы немесе қуынымды қамтамасыз етудің күшін жою туралы ұйғарымдары;</w:t>
      </w:r>
    </w:p>
    <w:p>
      <w:pPr>
        <w:spacing w:after="0"/>
        <w:ind w:left="0"/>
        <w:jc w:val="both"/>
      </w:pPr>
      <w:r>
        <w:rPr>
          <w:rFonts w:ascii="Times New Roman"/>
          <w:b w:val="false"/>
          <w:i w:val="false"/>
          <w:color w:val="000000"/>
          <w:sz w:val="28"/>
        </w:rPr>
        <w:t>
      6) Қазақстан Республикасының Әкiмшiлiк құқық бұзушылық туралы кодексiнде көзделген жағдайларда әкiмшiлiк құқық бұзушылық туралы iстер бойынша шығарылған сот қаулылары;</w:t>
      </w:r>
    </w:p>
    <w:p>
      <w:pPr>
        <w:spacing w:after="0"/>
        <w:ind w:left="0"/>
        <w:jc w:val="both"/>
      </w:pPr>
      <w:r>
        <w:rPr>
          <w:rFonts w:ascii="Times New Roman"/>
          <w:b w:val="false"/>
          <w:i w:val="false"/>
          <w:color w:val="000000"/>
          <w:sz w:val="28"/>
        </w:rPr>
        <w:t xml:space="preserve">
      7) Қазақстан Республикасының Әкiмшiлiк құқық бұзушылық туралы </w:t>
      </w:r>
      <w:r>
        <w:rPr>
          <w:rFonts w:ascii="Times New Roman"/>
          <w:b w:val="false"/>
          <w:i w:val="false"/>
          <w:color w:val="000000"/>
          <w:sz w:val="28"/>
        </w:rPr>
        <w:t>кодексiнде</w:t>
      </w:r>
      <w:r>
        <w:rPr>
          <w:rFonts w:ascii="Times New Roman"/>
          <w:b w:val="false"/>
          <w:i w:val="false"/>
          <w:color w:val="000000"/>
          <w:sz w:val="28"/>
        </w:rPr>
        <w:t xml:space="preserve"> көзделген жағдайларда әкiмшiлiк құқық бұзушылық туралы iстердi қарауға уәкiлеттiк берілген органның (лауазымды тұлғаның) қаулылары;</w:t>
      </w:r>
    </w:p>
    <w:p>
      <w:pPr>
        <w:spacing w:after="0"/>
        <w:ind w:left="0"/>
        <w:jc w:val="both"/>
      </w:pPr>
      <w:r>
        <w:rPr>
          <w:rFonts w:ascii="Times New Roman"/>
          <w:b w:val="false"/>
          <w:i w:val="false"/>
          <w:color w:val="000000"/>
          <w:sz w:val="28"/>
        </w:rPr>
        <w:t>
      8) талаптарын мәжбүрлеп орындату туралы прокурордың қаулысы;</w:t>
      </w:r>
    </w:p>
    <w:p>
      <w:pPr>
        <w:spacing w:after="0"/>
        <w:ind w:left="0"/>
        <w:jc w:val="both"/>
      </w:pPr>
      <w:r>
        <w:rPr>
          <w:rFonts w:ascii="Times New Roman"/>
          <w:b w:val="false"/>
          <w:i w:val="false"/>
          <w:color w:val="000000"/>
          <w:sz w:val="28"/>
        </w:rPr>
        <w:t>
      9) атқарушылық санкцияны өндіріп алу туралы сот орындаушысының қаулылары;</w:t>
      </w:r>
    </w:p>
    <w:p>
      <w:pPr>
        <w:spacing w:after="0"/>
        <w:ind w:left="0"/>
        <w:jc w:val="both"/>
      </w:pPr>
      <w:r>
        <w:rPr>
          <w:rFonts w:ascii="Times New Roman"/>
          <w:b w:val="false"/>
          <w:i w:val="false"/>
          <w:color w:val="000000"/>
          <w:sz w:val="28"/>
        </w:rPr>
        <w:t>
      10) сот орындаушысының атқарушылық әрекеттер жасау кезінде келтірілген шығыстарды өтеу туралы қаулысы;</w:t>
      </w:r>
    </w:p>
    <w:p>
      <w:pPr>
        <w:spacing w:after="0"/>
        <w:ind w:left="0"/>
        <w:jc w:val="both"/>
      </w:pPr>
      <w:r>
        <w:rPr>
          <w:rFonts w:ascii="Times New Roman"/>
          <w:b w:val="false"/>
          <w:i w:val="false"/>
          <w:color w:val="000000"/>
          <w:sz w:val="28"/>
        </w:rPr>
        <w:t>
      11) жеке сот орындаушысының өзінің қызмет ақысының сомасын бекіту туралы қаулысы;</w:t>
      </w:r>
    </w:p>
    <w:p>
      <w:pPr>
        <w:spacing w:after="0"/>
        <w:ind w:left="0"/>
        <w:jc w:val="both"/>
      </w:pPr>
      <w:r>
        <w:rPr>
          <w:rFonts w:ascii="Times New Roman"/>
          <w:b w:val="false"/>
          <w:i w:val="false"/>
          <w:color w:val="000000"/>
          <w:sz w:val="28"/>
        </w:rPr>
        <w:t>
      12) әкімшілік жаза қолдануға уәкілеттік берілген орган (лауазымды адам) берген айыппұл төлеу қажеттігі туралы нұсқамалар;</w:t>
      </w:r>
    </w:p>
    <w:p>
      <w:pPr>
        <w:spacing w:after="0"/>
        <w:ind w:left="0"/>
        <w:jc w:val="both"/>
      </w:pPr>
      <w:r>
        <w:rPr>
          <w:rFonts w:ascii="Times New Roman"/>
          <w:b w:val="false"/>
          <w:i w:val="false"/>
          <w:color w:val="000000"/>
          <w:sz w:val="28"/>
        </w:rPr>
        <w:t>
      13) атқарушылық жазба;</w:t>
      </w:r>
    </w:p>
    <w:p>
      <w:pPr>
        <w:spacing w:after="0"/>
        <w:ind w:left="0"/>
        <w:jc w:val="both"/>
      </w:pPr>
      <w:r>
        <w:rPr>
          <w:rFonts w:ascii="Times New Roman"/>
          <w:b w:val="false"/>
          <w:i w:val="false"/>
          <w:color w:val="000000"/>
          <w:sz w:val="28"/>
        </w:rPr>
        <w:t>
      14) қылмыстық іс бойынша шығарылған мүлікке тыйым салу туралы сот қаулысы.</w:t>
      </w:r>
    </w:p>
    <w:bookmarkStart w:name="z13" w:id="11"/>
    <w:p>
      <w:pPr>
        <w:spacing w:after="0"/>
        <w:ind w:left="0"/>
        <w:jc w:val="both"/>
      </w:pPr>
      <w:r>
        <w:rPr>
          <w:rFonts w:ascii="Times New Roman"/>
          <w:b w:val="false"/>
          <w:i w:val="false"/>
          <w:color w:val="000000"/>
          <w:sz w:val="28"/>
        </w:rPr>
        <w:t xml:space="preserve">
      4. Заңды күшіне енген сот актілерінің негізінде берілгендерді қоспағанда, атқарушылық құжаттар бойынша салық төлеуші (салық агенті) туралы салық құпиясын құрайтын мәліметтер Қазақстан Республикасының заңнамасында көзделген жағдайларда сот санкциясымен ұсынылады. </w:t>
      </w:r>
    </w:p>
    <w:bookmarkEnd w:id="11"/>
    <w:bookmarkStart w:name="z14" w:id="12"/>
    <w:p>
      <w:pPr>
        <w:spacing w:after="0"/>
        <w:ind w:left="0"/>
        <w:jc w:val="both"/>
      </w:pPr>
      <w:r>
        <w:rPr>
          <w:rFonts w:ascii="Times New Roman"/>
          <w:b w:val="false"/>
          <w:i w:val="false"/>
          <w:color w:val="000000"/>
          <w:sz w:val="28"/>
        </w:rPr>
        <w:t>
      5. Сот орындаушыларының сұрау салуы Қазақстан Республикасының заңнамасында белгіленген тәртіппен үш күндік мерзімнен аспайтын мерзімде мемлекеттік кірістер органдарының орындауына жатады.</w:t>
      </w:r>
    </w:p>
    <w:bookmarkEnd w:id="12"/>
    <w:p>
      <w:pPr>
        <w:spacing w:after="0"/>
        <w:ind w:left="0"/>
        <w:jc w:val="both"/>
      </w:pPr>
      <w:r>
        <w:rPr>
          <w:rFonts w:ascii="Times New Roman"/>
          <w:b w:val="false"/>
          <w:i w:val="false"/>
          <w:color w:val="000000"/>
          <w:sz w:val="28"/>
        </w:rPr>
        <w:t>
      Сұрау салуға мемлекеттік сот орындаушысы немесе аумақтық бөлім басшысы – аға сот орындаушысы, жеке сот орындаушысы қол қояды.</w:t>
      </w:r>
    </w:p>
    <w:bookmarkStart w:name="z15" w:id="13"/>
    <w:p>
      <w:pPr>
        <w:spacing w:after="0"/>
        <w:ind w:left="0"/>
        <w:jc w:val="both"/>
      </w:pPr>
      <w:r>
        <w:rPr>
          <w:rFonts w:ascii="Times New Roman"/>
          <w:b w:val="false"/>
          <w:i w:val="false"/>
          <w:color w:val="000000"/>
          <w:sz w:val="28"/>
        </w:rPr>
        <w:t xml:space="preserve">
      6. Сұрау салуға жауапқа уәкілетті органдардың бірінші басшысы немесе оны алмастыратын тұлға, аумақтық органдарда – басшы немесе оны алмастыратын тұлға қол қояды. </w:t>
      </w:r>
    </w:p>
    <w:bookmarkEnd w:id="13"/>
    <w:bookmarkStart w:name="z16" w:id="14"/>
    <w:p>
      <w:pPr>
        <w:spacing w:after="0"/>
        <w:ind w:left="0"/>
        <w:jc w:val="both"/>
      </w:pPr>
      <w:r>
        <w:rPr>
          <w:rFonts w:ascii="Times New Roman"/>
          <w:b w:val="false"/>
          <w:i w:val="false"/>
          <w:color w:val="000000"/>
          <w:sz w:val="28"/>
        </w:rPr>
        <w:t xml:space="preserve">
      7. Осы Қағидалардың 6-тармағында көзделген ақпарат "Қызмет бабында пайдалану үшін" деген грифі бар қағаз тасығышта не қорғалған байланыс арналары арқылы электрондық форматта жүзеге асырылады. </w:t>
      </w:r>
    </w:p>
    <w:bookmarkEnd w:id="14"/>
    <w:bookmarkStart w:name="z17" w:id="15"/>
    <w:p>
      <w:pPr>
        <w:spacing w:after="0"/>
        <w:ind w:left="0"/>
        <w:jc w:val="left"/>
      </w:pPr>
      <w:r>
        <w:rPr>
          <w:rFonts w:ascii="Times New Roman"/>
          <w:b/>
          <w:i w:val="false"/>
          <w:color w:val="000000"/>
        </w:rPr>
        <w:t xml:space="preserve"> 3-тарау. Қорытынды ережелер</w:t>
      </w:r>
    </w:p>
    <w:bookmarkEnd w:id="15"/>
    <w:bookmarkStart w:name="z18" w:id="16"/>
    <w:p>
      <w:pPr>
        <w:spacing w:after="0"/>
        <w:ind w:left="0"/>
        <w:jc w:val="both"/>
      </w:pPr>
      <w:r>
        <w:rPr>
          <w:rFonts w:ascii="Times New Roman"/>
          <w:b w:val="false"/>
          <w:i w:val="false"/>
          <w:color w:val="000000"/>
          <w:sz w:val="28"/>
        </w:rPr>
        <w:t>
      8. Мәліметтерге рұқсаты бар лауазымды тұлғалар алынатын ақпараттың тек қана тікелей мақсаты бойынша және оны ұсынған тарап үшін залал тигізбей, үшінші тарапқа беру құқығынсыз пайдаланылуын қамтамасыз етеді.</w:t>
      </w:r>
    </w:p>
    <w:bookmarkEnd w:id="16"/>
    <w:p>
      <w:pPr>
        <w:spacing w:after="0"/>
        <w:ind w:left="0"/>
        <w:jc w:val="both"/>
      </w:pPr>
      <w:r>
        <w:rPr>
          <w:rFonts w:ascii="Times New Roman"/>
          <w:b w:val="false"/>
          <w:i w:val="false"/>
          <w:color w:val="000000"/>
          <w:sz w:val="28"/>
        </w:rPr>
        <w:t>
      Осы Қағидалар шеңберінде алынған мәліметтер жария етуге жатпайды.</w:t>
      </w:r>
    </w:p>
    <w:bookmarkStart w:name="z19" w:id="17"/>
    <w:p>
      <w:pPr>
        <w:spacing w:after="0"/>
        <w:ind w:left="0"/>
        <w:jc w:val="both"/>
      </w:pPr>
      <w:r>
        <w:rPr>
          <w:rFonts w:ascii="Times New Roman"/>
          <w:b w:val="false"/>
          <w:i w:val="false"/>
          <w:color w:val="000000"/>
          <w:sz w:val="28"/>
        </w:rPr>
        <w:t>
      9. Сот орындаушысының заңды талаптарын орындамау, сондай-ақ сот орындаушысының атқарушылық құжаттарды орындау бойынша функцияларын жүзеге асыруына кедергі келтіру Қазақстан Республикасының заңдарында көзделген жауаптылыққа әкеп соғады.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