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9d3b0" w14:textId="159d3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Статистика комитеті туралы ережені бекіту туралы" Қазақстан Республикасы Ұлттық экономика министрінің 2014 жылғы 30 қыркүйектегі № 33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2018 жылғы 31 шілдедегі № 272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экономика министрлігінің Статистика комитеті туралы ережені бекіту туралы" Қазақстан Республикасы Ұлттық экономика министрінің 2014 жылғы 30 қыркүйектегі № 33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9779 болып тіркелген, 2014 жылғы 24 қазанда "Әділет" ақпараттық-құқықтық жүйесінде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кіріспе мынадай редакцияда жазылсын:</w:t>
      </w:r>
    </w:p>
    <w:bookmarkEnd w:id="2"/>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35-бабының </w:t>
      </w:r>
      <w:r>
        <w:rPr>
          <w:rFonts w:ascii="Times New Roman"/>
          <w:b w:val="false"/>
          <w:i w:val="false"/>
          <w:color w:val="000000"/>
          <w:sz w:val="28"/>
        </w:rPr>
        <w:t>1-тармағының</w:t>
      </w:r>
      <w:r>
        <w:rPr>
          <w:rFonts w:ascii="Times New Roman"/>
          <w:b w:val="false"/>
          <w:i w:val="false"/>
          <w:color w:val="000000"/>
          <w:sz w:val="28"/>
        </w:rPr>
        <w:t xml:space="preserve"> 6) тармақшасына және "Қазақстан Республикасы орталық атқарушы органдарының ведомстволары туралы" Қазақстан Республикасы Үкіметінің 2014 жылғы 14 тамыздағы № 933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Start w:name="z4" w:id="3"/>
    <w:p>
      <w:pPr>
        <w:spacing w:after="0"/>
        <w:ind w:left="0"/>
        <w:jc w:val="both"/>
      </w:pPr>
      <w:r>
        <w:rPr>
          <w:rFonts w:ascii="Times New Roman"/>
          <w:b w:val="false"/>
          <w:i w:val="false"/>
          <w:color w:val="000000"/>
          <w:sz w:val="28"/>
        </w:rPr>
        <w:t>
      көрсетілген бұйрықпен бекітілген Қазақстан Республикасы Ұлттық экономика министрлігінің Статистика комитеті туралы ережеде:</w:t>
      </w:r>
    </w:p>
    <w:bookmarkEnd w:id="3"/>
    <w:bookmarkStart w:name="z5" w:id="4"/>
    <w:p>
      <w:pPr>
        <w:spacing w:after="0"/>
        <w:ind w:left="0"/>
        <w:jc w:val="both"/>
      </w:pPr>
      <w:r>
        <w:rPr>
          <w:rFonts w:ascii="Times New Roman"/>
          <w:b w:val="false"/>
          <w:i w:val="false"/>
          <w:color w:val="000000"/>
          <w:sz w:val="28"/>
        </w:rPr>
        <w:t>
      Комитеттің қарауындағы мемлекеттік мекемелер - аумақтық органдардың тізбесінде: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Қазақстан Республикасы Ұлттық экономика министрлігінің Статистика комитеті Түркістан облысының Статистика департаменті.";</w:t>
      </w:r>
    </w:p>
    <w:bookmarkStart w:name="z7" w:id="5"/>
    <w:p>
      <w:pPr>
        <w:spacing w:after="0"/>
        <w:ind w:left="0"/>
        <w:jc w:val="both"/>
      </w:pPr>
      <w:r>
        <w:rPr>
          <w:rFonts w:ascii="Times New Roman"/>
          <w:b w:val="false"/>
          <w:i w:val="false"/>
          <w:color w:val="000000"/>
          <w:sz w:val="28"/>
        </w:rPr>
        <w:t>
      мынадай мазмұндағы 17-тармақпен толықтырылсын:</w:t>
      </w:r>
    </w:p>
    <w:bookmarkEnd w:id="5"/>
    <w:p>
      <w:pPr>
        <w:spacing w:after="0"/>
        <w:ind w:left="0"/>
        <w:jc w:val="both"/>
      </w:pPr>
      <w:r>
        <w:rPr>
          <w:rFonts w:ascii="Times New Roman"/>
          <w:b w:val="false"/>
          <w:i w:val="false"/>
          <w:color w:val="000000"/>
          <w:sz w:val="28"/>
        </w:rPr>
        <w:t>
      "17. Қазақстан Республикасы Ұлттық экономика министрлігінің Статистика комитеті Шымкент қаласының Статистика департаменті.".</w:t>
      </w:r>
    </w:p>
    <w:bookmarkStart w:name="z8" w:id="6"/>
    <w:p>
      <w:pPr>
        <w:spacing w:after="0"/>
        <w:ind w:left="0"/>
        <w:jc w:val="both"/>
      </w:pPr>
      <w:r>
        <w:rPr>
          <w:rFonts w:ascii="Times New Roman"/>
          <w:b w:val="false"/>
          <w:i w:val="false"/>
          <w:color w:val="000000"/>
          <w:sz w:val="28"/>
        </w:rPr>
        <w:t>
      2. Қазақстан Республикасы Ұлттық экономика министрлігінің Статистика комитеті заңнамада белгіленген тәртіппен:</w:t>
      </w:r>
    </w:p>
    <w:bookmarkEnd w:id="6"/>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оның қазақ және орыс тілдерінде қағаз және электрондық түрдегі көшірмесін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бекітілгеннен кейін он жұмыс күні ішінде Қазақстан Республикасы Ұлттық экономика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күнтізбелік он күн өткен соң кейін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Ұлттық экономика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