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98a2" w14:textId="72f9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Фармация комитетінің кейбір мәселелері туралы" Қазақстан Республикасы Денсаулық сақтау министрінің 2018 жылғы 5 мамырдағы № 228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5 қарашадағы № 610 бұйрығы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 2018 жылғы 11 шілдедегі № 420 және "Қазақстан Республикасы Денсаулық сақтау және Ұлттық экономика министрліктерінің кейбір мәселелерi туралы" 2017 жылғы 17 ақпандағы № 71 қаулыларына өзгерістер мен толықтырулар енгізу туралы" Қазақстан Республикасы Үкіметінің 2018 жылғы 16 қазандағы № 645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кейбір мәселелері туралы" Қазақстан Республикасы Денсаулық сақтау министрінің 2018 жылғы 5 мамырдағы № 228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осы бұйрыққа 17-қосымшаға сәйкес "Қазақстан Республикасы Денсаулық сақтау министрлігі Фармация комитетінің Түркістан облысы бойынша департаменті" республикалық мемлекеттік мекемесінің";</w:t>
      </w:r>
    </w:p>
    <w:bookmarkStart w:name="z5" w:id="2"/>
    <w:p>
      <w:pPr>
        <w:spacing w:after="0"/>
        <w:ind w:left="0"/>
        <w:jc w:val="both"/>
      </w:pPr>
      <w:r>
        <w:rPr>
          <w:rFonts w:ascii="Times New Roman"/>
          <w:b w:val="false"/>
          <w:i w:val="false"/>
          <w:color w:val="000000"/>
          <w:sz w:val="28"/>
        </w:rPr>
        <w:t>
      мынадай мазмұндағы 18) тармақшамен толықтырылсын:</w:t>
      </w:r>
    </w:p>
    <w:bookmarkEnd w:id="2"/>
    <w:p>
      <w:pPr>
        <w:spacing w:after="0"/>
        <w:ind w:left="0"/>
        <w:jc w:val="both"/>
      </w:pPr>
      <w:r>
        <w:rPr>
          <w:rFonts w:ascii="Times New Roman"/>
          <w:b w:val="false"/>
          <w:i w:val="false"/>
          <w:color w:val="000000"/>
          <w:sz w:val="28"/>
        </w:rPr>
        <w:t>
      "18) осы бұйрыққа 18-қосымшаға сәйкес "Қазақстан Республикасы Денсаулық сақтау министрлігі Фармация комитетінің Шымкент қаласы бойынша департаменті" республикалық мемлекеттік мекемесінің ережелері бекітілсін.";</w:t>
      </w:r>
    </w:p>
    <w:bookmarkStart w:name="z6"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тармақшалар</w:t>
      </w:r>
      <w:r>
        <w:rPr>
          <w:rFonts w:ascii="Times New Roman"/>
          <w:b w:val="false"/>
          <w:i w:val="false"/>
          <w:color w:val="000000"/>
          <w:sz w:val="28"/>
        </w:rPr>
        <w:t xml:space="preserve"> алып тасталсын;</w:t>
      </w:r>
    </w:p>
    <w:bookmarkStart w:name="z8"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17-қосымшаларда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bookmarkStart w:name="z10"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17-қосымшада:</w:t>
      </w:r>
    </w:p>
    <w:bookmarkEnd w:id="5"/>
    <w:bookmarkStart w:name="z11" w:id="6"/>
    <w:p>
      <w:pPr>
        <w:spacing w:after="0"/>
        <w:ind w:left="0"/>
        <w:jc w:val="both"/>
      </w:pPr>
      <w:r>
        <w:rPr>
          <w:rFonts w:ascii="Times New Roman"/>
          <w:b w:val="false"/>
          <w:i w:val="false"/>
          <w:color w:val="000000"/>
          <w:sz w:val="28"/>
        </w:rPr>
        <w:t>
      бүкіл мәтін бойынша "Оңтүстік Қазақстан облысы" деген сөздер "Түркістан облысы" деген сөздермен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орналасқан жері: Қазақстан Республикасы, 161200, Түркістан облысы, Түркістан қаласы, Т. Диметов көшесі, 77-үй.";</w:t>
      </w:r>
    </w:p>
    <w:bookmarkStart w:name="z13" w:id="7"/>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18-қосымшамен толықтырылсын.</w:t>
      </w:r>
    </w:p>
    <w:bookmarkEnd w:id="7"/>
    <w:bookmarkStart w:name="z14" w:id="8"/>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w:t>
      </w:r>
    </w:p>
    <w:bookmarkEnd w:id="8"/>
    <w:bookmarkStart w:name="z15" w:id="9"/>
    <w:p>
      <w:pPr>
        <w:spacing w:after="0"/>
        <w:ind w:left="0"/>
        <w:jc w:val="both"/>
      </w:pPr>
      <w:r>
        <w:rPr>
          <w:rFonts w:ascii="Times New Roman"/>
          <w:b w:val="false"/>
          <w:i w:val="false"/>
          <w:color w:val="000000"/>
          <w:sz w:val="28"/>
        </w:rPr>
        <w:t>
      1) осы бұйрық қабылданған күннен бастап күнтізбелік он күннің ішінде қағаз және электрондық түрдегі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6" w:id="10"/>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қарашадағы</w:t>
            </w:r>
            <w:r>
              <w:br/>
            </w:r>
            <w:r>
              <w:rPr>
                <w:rFonts w:ascii="Times New Roman"/>
                <w:b w:val="false"/>
                <w:i w:val="false"/>
                <w:color w:val="000000"/>
                <w:sz w:val="20"/>
              </w:rPr>
              <w:t>№ 610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18-қосымша</w:t>
            </w:r>
          </w:p>
        </w:tc>
      </w:tr>
    </w:tbl>
    <w:bookmarkStart w:name="z20" w:id="13"/>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 Шымкент қаласы бойынша департаменті"  республикалық мемлекеттік мекемесінің  ережесі 1-тарау. Жалпы ережелер</w:t>
      </w:r>
    </w:p>
    <w:bookmarkEnd w:id="13"/>
    <w:bookmarkStart w:name="z21" w:id="14"/>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Шымкент қаласы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14"/>
    <w:bookmarkStart w:name="z22" w:id="15"/>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
    <w:bookmarkStart w:name="z23" w:id="16"/>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16"/>
    <w:bookmarkStart w:name="z24" w:id="17"/>
    <w:p>
      <w:pPr>
        <w:spacing w:after="0"/>
        <w:ind w:left="0"/>
        <w:jc w:val="both"/>
      </w:pPr>
      <w:r>
        <w:rPr>
          <w:rFonts w:ascii="Times New Roman"/>
          <w:b w:val="false"/>
          <w:i w:val="false"/>
          <w:color w:val="000000"/>
          <w:sz w:val="28"/>
        </w:rPr>
        <w:t>
      4. Департамент азаматтық-құқықтық қарым-қатынасқа өз атынан түседі.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7"/>
    <w:bookmarkStart w:name="z25" w:id="18"/>
    <w:p>
      <w:pPr>
        <w:spacing w:after="0"/>
        <w:ind w:left="0"/>
        <w:jc w:val="both"/>
      </w:pPr>
      <w:r>
        <w:rPr>
          <w:rFonts w:ascii="Times New Roman"/>
          <w:b w:val="false"/>
          <w:i w:val="false"/>
          <w:color w:val="000000"/>
          <w:sz w:val="28"/>
        </w:rPr>
        <w:t>
      6. Департамент өз құзыретінінің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6" w:id="19"/>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19"/>
    <w:bookmarkStart w:name="z27" w:id="20"/>
    <w:p>
      <w:pPr>
        <w:spacing w:after="0"/>
        <w:ind w:left="0"/>
        <w:jc w:val="both"/>
      </w:pPr>
      <w:r>
        <w:rPr>
          <w:rFonts w:ascii="Times New Roman"/>
          <w:b w:val="false"/>
          <w:i w:val="false"/>
          <w:color w:val="000000"/>
          <w:sz w:val="28"/>
        </w:rPr>
        <w:t>
      8. Департаменттің орналасқан жері: Қазақстан Республикасы, 160000, Оңтүстік Қазақстан облысы, Шымкент қаласы, Әл-Фараби ауданы, Т. Әлімқұлов көшесі, 12 үй.</w:t>
      </w:r>
    </w:p>
    <w:bookmarkEnd w:id="20"/>
    <w:bookmarkStart w:name="z28" w:id="21"/>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Шымкент қаласы бойынша департаменті" республикалық мемлекеттік мекемесі.</w:t>
      </w:r>
    </w:p>
    <w:bookmarkEnd w:id="21"/>
    <w:bookmarkStart w:name="z29" w:id="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
    <w:bookmarkStart w:name="z30" w:id="23"/>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23"/>
    <w:bookmarkStart w:name="z31" w:id="2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4"/>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Start w:name="z32" w:id="2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5"/>
    <w:bookmarkStart w:name="z33" w:id="26"/>
    <w:p>
      <w:pPr>
        <w:spacing w:after="0"/>
        <w:ind w:left="0"/>
        <w:jc w:val="both"/>
      </w:pPr>
      <w:r>
        <w:rPr>
          <w:rFonts w:ascii="Times New Roman"/>
          <w:b w:val="false"/>
          <w:i w:val="false"/>
          <w:color w:val="000000"/>
          <w:sz w:val="28"/>
        </w:rPr>
        <w:t>
      13. Департаменттің негізгі міндеттері:</w:t>
      </w:r>
    </w:p>
    <w:bookmarkEnd w:id="26"/>
    <w:bookmarkStart w:name="z34" w:id="27"/>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27"/>
    <w:bookmarkStart w:name="z35" w:id="28"/>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28"/>
    <w:bookmarkStart w:name="z36" w:id="29"/>
    <w:p>
      <w:pPr>
        <w:spacing w:after="0"/>
        <w:ind w:left="0"/>
        <w:jc w:val="both"/>
      </w:pPr>
      <w:r>
        <w:rPr>
          <w:rFonts w:ascii="Times New Roman"/>
          <w:b w:val="false"/>
          <w:i w:val="false"/>
          <w:color w:val="000000"/>
          <w:sz w:val="28"/>
        </w:rPr>
        <w:t>
      14 Департаменттің функциялары:</w:t>
      </w:r>
    </w:p>
    <w:bookmarkEnd w:id="29"/>
    <w:bookmarkStart w:name="z37" w:id="30"/>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30"/>
    <w:bookmarkStart w:name="z38" w:id="31"/>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31"/>
    <w:bookmarkStart w:name="z39" w:id="32"/>
    <w:p>
      <w:pPr>
        <w:spacing w:after="0"/>
        <w:ind w:left="0"/>
        <w:jc w:val="both"/>
      </w:pPr>
      <w:r>
        <w:rPr>
          <w:rFonts w:ascii="Times New Roman"/>
          <w:b w:val="false"/>
          <w:i w:val="false"/>
          <w:color w:val="000000"/>
          <w:sz w:val="28"/>
        </w:rPr>
        <w:t>
      3)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p>
    <w:bookmarkEnd w:id="32"/>
    <w:bookmarkStart w:name="z40" w:id="33"/>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33"/>
    <w:bookmarkStart w:name="z41" w:id="34"/>
    <w:p>
      <w:pPr>
        <w:spacing w:after="0"/>
        <w:ind w:left="0"/>
        <w:jc w:val="both"/>
      </w:pPr>
      <w:r>
        <w:rPr>
          <w:rFonts w:ascii="Times New Roman"/>
          <w:b w:val="false"/>
          <w:i w:val="false"/>
          <w:color w:val="000000"/>
          <w:sz w:val="28"/>
        </w:rPr>
        <w:t xml:space="preserve">
      5)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34"/>
    <w:bookmarkStart w:name="z42" w:id="35"/>
    <w:p>
      <w:pPr>
        <w:spacing w:after="0"/>
        <w:ind w:left="0"/>
        <w:jc w:val="both"/>
      </w:pPr>
      <w:r>
        <w:rPr>
          <w:rFonts w:ascii="Times New Roman"/>
          <w:b w:val="false"/>
          <w:i w:val="false"/>
          <w:color w:val="000000"/>
          <w:sz w:val="28"/>
        </w:rPr>
        <w:t>
      6) фармацевтикалық білімі бар мамандарға біліктілік санатын беру туралы куәлікті беру;</w:t>
      </w:r>
    </w:p>
    <w:bookmarkEnd w:id="35"/>
    <w:bookmarkStart w:name="z43" w:id="36"/>
    <w:p>
      <w:pPr>
        <w:spacing w:after="0"/>
        <w:ind w:left="0"/>
        <w:jc w:val="both"/>
      </w:pPr>
      <w:r>
        <w:rPr>
          <w:rFonts w:ascii="Times New Roman"/>
          <w:b w:val="false"/>
          <w:i w:val="false"/>
          <w:color w:val="000000"/>
          <w:sz w:val="28"/>
        </w:rPr>
        <w:t>
      7)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36"/>
    <w:bookmarkStart w:name="z44" w:id="37"/>
    <w:p>
      <w:pPr>
        <w:spacing w:after="0"/>
        <w:ind w:left="0"/>
        <w:jc w:val="both"/>
      </w:pPr>
      <w:r>
        <w:rPr>
          <w:rFonts w:ascii="Times New Roman"/>
          <w:b w:val="false"/>
          <w:i w:val="false"/>
          <w:color w:val="000000"/>
          <w:sz w:val="28"/>
        </w:rPr>
        <w:t>
      8)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37"/>
    <w:bookmarkStart w:name="z45" w:id="38"/>
    <w:p>
      <w:pPr>
        <w:spacing w:after="0"/>
        <w:ind w:left="0"/>
        <w:jc w:val="both"/>
      </w:pPr>
      <w:r>
        <w:rPr>
          <w:rFonts w:ascii="Times New Roman"/>
          <w:b w:val="false"/>
          <w:i w:val="false"/>
          <w:color w:val="000000"/>
          <w:sz w:val="28"/>
        </w:rPr>
        <w:t>
      9)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38"/>
    <w:bookmarkStart w:name="z46" w:id="39"/>
    <w:p>
      <w:pPr>
        <w:spacing w:after="0"/>
        <w:ind w:left="0"/>
        <w:jc w:val="both"/>
      </w:pPr>
      <w:r>
        <w:rPr>
          <w:rFonts w:ascii="Times New Roman"/>
          <w:b w:val="false"/>
          <w:i w:val="false"/>
          <w:color w:val="000000"/>
          <w:sz w:val="28"/>
        </w:rPr>
        <w:t>
      10) тиісті фармацевтикалық практика сәйкестігіне фармацевтикалық инспекцияларды жүзеге асыруға қатысу;</w:t>
      </w:r>
    </w:p>
    <w:bookmarkEnd w:id="39"/>
    <w:bookmarkStart w:name="z47" w:id="40"/>
    <w:p>
      <w:pPr>
        <w:spacing w:after="0"/>
        <w:ind w:left="0"/>
        <w:jc w:val="both"/>
      </w:pPr>
      <w:r>
        <w:rPr>
          <w:rFonts w:ascii="Times New Roman"/>
          <w:b w:val="false"/>
          <w:i w:val="false"/>
          <w:color w:val="000000"/>
          <w:sz w:val="28"/>
        </w:rPr>
        <w:t>
      11)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40"/>
    <w:bookmarkStart w:name="z48" w:id="41"/>
    <w:p>
      <w:pPr>
        <w:spacing w:after="0"/>
        <w:ind w:left="0"/>
        <w:jc w:val="both"/>
      </w:pPr>
      <w:r>
        <w:rPr>
          <w:rFonts w:ascii="Times New Roman"/>
          <w:b w:val="false"/>
          <w:i w:val="false"/>
          <w:color w:val="000000"/>
          <w:sz w:val="28"/>
        </w:rPr>
        <w:t xml:space="preserve">
      12)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жазалар қолдану;</w:t>
      </w:r>
    </w:p>
    <w:bookmarkEnd w:id="41"/>
    <w:bookmarkStart w:name="z49" w:id="42"/>
    <w:p>
      <w:pPr>
        <w:spacing w:after="0"/>
        <w:ind w:left="0"/>
        <w:jc w:val="both"/>
      </w:pPr>
      <w:r>
        <w:rPr>
          <w:rFonts w:ascii="Times New Roman"/>
          <w:b w:val="false"/>
          <w:i w:val="false"/>
          <w:color w:val="000000"/>
          <w:sz w:val="28"/>
        </w:rPr>
        <w:t>
      13)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42"/>
    <w:bookmarkStart w:name="z50" w:id="43"/>
    <w:p>
      <w:pPr>
        <w:spacing w:after="0"/>
        <w:ind w:left="0"/>
        <w:jc w:val="both"/>
      </w:pPr>
      <w:r>
        <w:rPr>
          <w:rFonts w:ascii="Times New Roman"/>
          <w:b w:val="false"/>
          <w:i w:val="false"/>
          <w:color w:val="000000"/>
          <w:sz w:val="28"/>
        </w:rPr>
        <w:t>
      14) өз құзыреті шегінде жеке және заңды тұлғалардың өтініштерін қарау;</w:t>
      </w:r>
    </w:p>
    <w:bookmarkEnd w:id="43"/>
    <w:bookmarkStart w:name="z51" w:id="44"/>
    <w:p>
      <w:pPr>
        <w:spacing w:after="0"/>
        <w:ind w:left="0"/>
        <w:jc w:val="both"/>
      </w:pPr>
      <w:r>
        <w:rPr>
          <w:rFonts w:ascii="Times New Roman"/>
          <w:b w:val="false"/>
          <w:i w:val="false"/>
          <w:color w:val="000000"/>
          <w:sz w:val="28"/>
        </w:rPr>
        <w:t>
      15)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44"/>
    <w:bookmarkStart w:name="z52" w:id="45"/>
    <w:p>
      <w:pPr>
        <w:spacing w:after="0"/>
        <w:ind w:left="0"/>
        <w:jc w:val="both"/>
      </w:pPr>
      <w:r>
        <w:rPr>
          <w:rFonts w:ascii="Times New Roman"/>
          <w:b w:val="false"/>
          <w:i w:val="false"/>
          <w:color w:val="000000"/>
          <w:sz w:val="28"/>
        </w:rPr>
        <w:t>
      15. Департаменттің құқықтары мен міндеттері:</w:t>
      </w:r>
    </w:p>
    <w:bookmarkEnd w:id="45"/>
    <w:bookmarkStart w:name="z53" w:id="46"/>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46"/>
    <w:bookmarkStart w:name="z54" w:id="4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7"/>
    <w:bookmarkStart w:name="z55" w:id="48"/>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48"/>
    <w:bookmarkStart w:name="z56" w:id="49"/>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49"/>
    <w:bookmarkStart w:name="z57" w:id="50"/>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50"/>
    <w:bookmarkStart w:name="z58" w:id="51"/>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51"/>
    <w:bookmarkStart w:name="z59" w:id="52"/>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52"/>
    <w:bookmarkStart w:name="z60" w:id="53"/>
    <w:p>
      <w:pPr>
        <w:spacing w:after="0"/>
        <w:ind w:left="0"/>
        <w:jc w:val="left"/>
      </w:pPr>
      <w:r>
        <w:rPr>
          <w:rFonts w:ascii="Times New Roman"/>
          <w:b/>
          <w:i w:val="false"/>
          <w:color w:val="000000"/>
        </w:rPr>
        <w:t xml:space="preserve"> 3-тарау. Департаменттің қызметін ұйымдастыру</w:t>
      </w:r>
    </w:p>
    <w:bookmarkEnd w:id="53"/>
    <w:bookmarkStart w:name="z61" w:id="54"/>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54"/>
    <w:bookmarkStart w:name="z62" w:id="5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55"/>
    <w:bookmarkStart w:name="z63" w:id="56"/>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56"/>
    <w:bookmarkStart w:name="z64" w:id="57"/>
    <w:p>
      <w:pPr>
        <w:spacing w:after="0"/>
        <w:ind w:left="0"/>
        <w:jc w:val="both"/>
      </w:pPr>
      <w:r>
        <w:rPr>
          <w:rFonts w:ascii="Times New Roman"/>
          <w:b w:val="false"/>
          <w:i w:val="false"/>
          <w:color w:val="000000"/>
          <w:sz w:val="28"/>
        </w:rPr>
        <w:t>
      19. Департамент басшысының өкілеттігі:</w:t>
      </w:r>
    </w:p>
    <w:bookmarkEnd w:id="57"/>
    <w:bookmarkStart w:name="z65" w:id="58"/>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58"/>
    <w:bookmarkStart w:name="z66" w:id="59"/>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59"/>
    <w:bookmarkStart w:name="z67" w:id="60"/>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60"/>
    <w:bookmarkStart w:name="z68" w:id="61"/>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61"/>
    <w:bookmarkStart w:name="z69" w:id="62"/>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62"/>
    <w:bookmarkStart w:name="z70" w:id="63"/>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63"/>
    <w:bookmarkStart w:name="z71" w:id="64"/>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64"/>
    <w:bookmarkStart w:name="z72" w:id="65"/>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65"/>
    <w:bookmarkStart w:name="z73" w:id="66"/>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66"/>
    <w:bookmarkStart w:name="z74" w:id="67"/>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67"/>
    <w:bookmarkStart w:name="z75" w:id="68"/>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68"/>
    <w:bookmarkStart w:name="z76" w:id="69"/>
    <w:p>
      <w:pPr>
        <w:spacing w:after="0"/>
        <w:ind w:left="0"/>
        <w:jc w:val="left"/>
      </w:pPr>
      <w:r>
        <w:rPr>
          <w:rFonts w:ascii="Times New Roman"/>
          <w:b/>
          <w:i w:val="false"/>
          <w:color w:val="000000"/>
        </w:rPr>
        <w:t xml:space="preserve"> 4-тарау. Департаменттің мүлкі</w:t>
      </w:r>
    </w:p>
    <w:bookmarkEnd w:id="69"/>
    <w:bookmarkStart w:name="z77" w:id="70"/>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70"/>
    <w:bookmarkStart w:name="z78" w:id="71"/>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
    <w:bookmarkStart w:name="z79" w:id="7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2"/>
    <w:bookmarkStart w:name="z80" w:id="7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
    <w:bookmarkStart w:name="z81" w:id="74"/>
    <w:p>
      <w:pPr>
        <w:spacing w:after="0"/>
        <w:ind w:left="0"/>
        <w:jc w:val="left"/>
      </w:pPr>
      <w:r>
        <w:rPr>
          <w:rFonts w:ascii="Times New Roman"/>
          <w:b/>
          <w:i w:val="false"/>
          <w:color w:val="000000"/>
        </w:rPr>
        <w:t xml:space="preserve"> 5-тарау . Департаментті қайта ұйымдастыру және тарату</w:t>
      </w:r>
    </w:p>
    <w:bookmarkEnd w:id="74"/>
    <w:bookmarkStart w:name="z82" w:id="7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