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4774" w14:textId="1ab4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2019 жылғы 18 қаңтардағы № 26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Қазақстан Республикасы Қаржы министрлігінің Мемлекеттік кірістер комитеті (бұдан әрі – Комитет) орталық атқару органының құзыреті шегінде кеден ісі саласындағы реттеуші, іске асыру және бақылау функцияларын, салықтардың, кедендік және бюджетке төленетін басқа да міндетті төлемдердің толық және уақтылы түсуін, міндетті зейнетақы жарналарын, міндетті кәсіби зейнетақы жарнасын есептеуді, ұстауды, аударуды, әлеуметтік аударымдарды есептеуді және төлеуді қамтамасыз ету, этил спирті мен алкоголь өнімдерінің, темекі бұйымдарының өндірісін, айналымын, мұнай өнімдерінің жекелеген түрлерінің және биоотынңың айналымын мемлекеттік реттеу, оңалту және банкроттық саласындағы мемлекеттік реттеу және бақылау, салық саясатын және кеден ісі саласындағы саясатты іске асыруға қатысу, Қазақстан Республикасында Еуразиялық экономикалық одағының кедендік шекарасы арқылы тауарларды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мемлекеттік кірістер органдары мен көрсетілген тауарларды заңнамада көрсетілген шектерде иелену, пайдалану және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әкімшілік құқық бұзушылықтардың анықтау және қарау функцияларын жүргізу және Қазақстан Республикасының заңнамасына сәйкес өзге де функцияларды жүзеге асыратын Қазақстан Республикасы Қаржы министрлігінің ведомствосы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 </w:t>
      </w:r>
    </w:p>
    <w:bookmarkStart w:name="z8" w:id="4"/>
    <w:p>
      <w:pPr>
        <w:spacing w:after="0"/>
        <w:ind w:left="0"/>
        <w:jc w:val="both"/>
      </w:pPr>
      <w:r>
        <w:rPr>
          <w:rFonts w:ascii="Times New Roman"/>
          <w:b w:val="false"/>
          <w:i w:val="false"/>
          <w:color w:val="000000"/>
          <w:sz w:val="28"/>
        </w:rPr>
        <w:t>
      "9) Қазақстан Республикасының заңнамасына сәйкес осы органның жүргізілуіне жататын әкімшілік құқық бұзушылықтардың анықтау және қарау;";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және </w:t>
      </w:r>
      <w:r>
        <w:rPr>
          <w:rFonts w:ascii="Times New Roman"/>
          <w:b w:val="false"/>
          <w:i w:val="false"/>
          <w:color w:val="000000"/>
          <w:sz w:val="28"/>
        </w:rPr>
        <w:t>150)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163)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319) тармақша</w:t>
      </w:r>
      <w:r>
        <w:rPr>
          <w:rFonts w:ascii="Times New Roman"/>
          <w:b w:val="false"/>
          <w:i w:val="false"/>
          <w:color w:val="000000"/>
          <w:sz w:val="28"/>
        </w:rPr>
        <w:t xml:space="preserve"> мынадай редакцияда жазылсын: </w:t>
      </w:r>
    </w:p>
    <w:bookmarkStart w:name="z15" w:id="5"/>
    <w:p>
      <w:pPr>
        <w:spacing w:after="0"/>
        <w:ind w:left="0"/>
        <w:jc w:val="both"/>
      </w:pPr>
      <w:r>
        <w:rPr>
          <w:rFonts w:ascii="Times New Roman"/>
          <w:b w:val="false"/>
          <w:i w:val="false"/>
          <w:color w:val="000000"/>
          <w:sz w:val="28"/>
        </w:rPr>
        <w:t>
      "319) Қазақстан Республикасының мемлекеттік сатып алу туралы заңнамасына сәйкес әлеуетті өнім берушілерді мемлекеттік сатып алудың жосықсыз қатысушылары деп тану бойынша шаралар қабылдау;";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құқықтарында: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w:t>
      </w:r>
    </w:p>
    <w:bookmarkStart w:name="z21" w:id="7"/>
    <w:p>
      <w:pPr>
        <w:spacing w:after="0"/>
        <w:ind w:left="0"/>
        <w:jc w:val="both"/>
      </w:pPr>
      <w:r>
        <w:rPr>
          <w:rFonts w:ascii="Times New Roman"/>
          <w:b w:val="false"/>
          <w:i w:val="false"/>
          <w:color w:val="000000"/>
          <w:sz w:val="28"/>
        </w:rPr>
        <w:t>
      "39) Қазақстан Республикасының әкімшілік құқық бұзушылық туралы заңнамасына сәйкес құжаттарды, тауарларды, заттарды немесе өзге де мүлікті алып қою немесе арасынан алуды жүргізу;";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23" w:id="8"/>
    <w:p>
      <w:pPr>
        <w:spacing w:after="0"/>
        <w:ind w:left="0"/>
        <w:jc w:val="both"/>
      </w:pPr>
      <w:r>
        <w:rPr>
          <w:rFonts w:ascii="Times New Roman"/>
          <w:b w:val="false"/>
          <w:i w:val="false"/>
          <w:color w:val="000000"/>
          <w:sz w:val="28"/>
        </w:rPr>
        <w:t>
      "41) Қазақстан Республикасының заңнамасына сәйкес мемлекеттік кірістер органдарына жүктелген функцияларды орындау үшін тауарларды сатып алу;";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 тармақшалар</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міндеттемелерінде: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 тармақша</w:t>
      </w:r>
      <w:r>
        <w:rPr>
          <w:rFonts w:ascii="Times New Roman"/>
          <w:b w:val="false"/>
          <w:i w:val="false"/>
          <w:color w:val="000000"/>
          <w:sz w:val="28"/>
        </w:rPr>
        <w:t xml:space="preserve"> мынадай редакцияда жазылсын:</w:t>
      </w:r>
    </w:p>
    <w:bookmarkStart w:name="z28" w:id="9"/>
    <w:p>
      <w:pPr>
        <w:spacing w:after="0"/>
        <w:ind w:left="0"/>
        <w:jc w:val="both"/>
      </w:pPr>
      <w:r>
        <w:rPr>
          <w:rFonts w:ascii="Times New Roman"/>
          <w:b w:val="false"/>
          <w:i w:val="false"/>
          <w:color w:val="000000"/>
          <w:sz w:val="28"/>
        </w:rPr>
        <w:t>
      "76) кеден ісі саласында әкімшілік құқық бұзушылықтардың жасалуы туралы ақпаратты жинауды және талдауды жүзеге асыру;";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1" w:id="10"/>
    <w:p>
      <w:pPr>
        <w:spacing w:after="0"/>
        <w:ind w:left="0"/>
        <w:jc w:val="both"/>
      </w:pPr>
      <w:r>
        <w:rPr>
          <w:rFonts w:ascii="Times New Roman"/>
          <w:b w:val="false"/>
          <w:i w:val="false"/>
          <w:color w:val="000000"/>
          <w:sz w:val="28"/>
        </w:rPr>
        <w:t>
      "22. Комитет Төрағасының өкілеттіктері:</w:t>
      </w:r>
    </w:p>
    <w:bookmarkEnd w:id="10"/>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облыстар, Астана, Алматы және Шымкент қалалары бойынша Мемлекеттік кірістер департаменттер басшыларының, мамандандырылған мемлекеттік мекеме басшыларының міндетін және өкілеттігін анықтайды;</w:t>
      </w:r>
    </w:p>
    <w:p>
      <w:pPr>
        <w:spacing w:after="0"/>
        <w:ind w:left="0"/>
        <w:jc w:val="both"/>
      </w:pPr>
      <w:r>
        <w:rPr>
          <w:rFonts w:ascii="Times New Roman"/>
          <w:b w:val="false"/>
          <w:i w:val="false"/>
          <w:color w:val="000000"/>
          <w:sz w:val="28"/>
        </w:rPr>
        <w:t>
      2) Қазақстан Республикасының заңнамасына сәйкес лауазымға тағайындайды және лауазымынан босатады:</w:t>
      </w:r>
    </w:p>
    <w:p>
      <w:pPr>
        <w:spacing w:after="0"/>
        <w:ind w:left="0"/>
        <w:jc w:val="both"/>
      </w:pPr>
      <w:r>
        <w:rPr>
          <w:rFonts w:ascii="Times New Roman"/>
          <w:b w:val="false"/>
          <w:i w:val="false"/>
          <w:color w:val="000000"/>
          <w:sz w:val="28"/>
        </w:rPr>
        <w:t>
      Комитеттің жұмыскерлерін;</w:t>
      </w:r>
    </w:p>
    <w:p>
      <w:pPr>
        <w:spacing w:after="0"/>
        <w:ind w:left="0"/>
        <w:jc w:val="both"/>
      </w:pPr>
      <w:r>
        <w:rPr>
          <w:rFonts w:ascii="Times New Roman"/>
          <w:b w:val="false"/>
          <w:i w:val="false"/>
          <w:color w:val="000000"/>
          <w:sz w:val="28"/>
        </w:rPr>
        <w:t>
      облыстар, Астана, Алматы және Шымкент қалалары бойынша Мемлекеттік кірістер департаменттер басшыларының орынбасарларын;</w:t>
      </w:r>
    </w:p>
    <w:p>
      <w:pPr>
        <w:spacing w:after="0"/>
        <w:ind w:left="0"/>
        <w:jc w:val="both"/>
      </w:pPr>
      <w:r>
        <w:rPr>
          <w:rFonts w:ascii="Times New Roman"/>
          <w:b w:val="false"/>
          <w:i w:val="false"/>
          <w:color w:val="000000"/>
          <w:sz w:val="28"/>
        </w:rPr>
        <w:t>
      мамандандырылған мемлекеттік мекемелерінің басшыларын;</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тәртіптік жауапкершілік шараларын қабылдайды;</w:t>
      </w:r>
    </w:p>
    <w:p>
      <w:pPr>
        <w:spacing w:after="0"/>
        <w:ind w:left="0"/>
        <w:jc w:val="both"/>
      </w:pPr>
      <w:r>
        <w:rPr>
          <w:rFonts w:ascii="Times New Roman"/>
          <w:b w:val="false"/>
          <w:i w:val="false"/>
          <w:color w:val="000000"/>
          <w:sz w:val="28"/>
        </w:rPr>
        <w:t>
      4) Комитеттің құрылымдық бөлімшелері, оның аумақтық органдары және мамандандырылған мемлекеттік мекемелері туралы ережелерді бекітеді;</w:t>
      </w:r>
    </w:p>
    <w:p>
      <w:pPr>
        <w:spacing w:after="0"/>
        <w:ind w:left="0"/>
        <w:jc w:val="both"/>
      </w:pPr>
      <w:r>
        <w:rPr>
          <w:rFonts w:ascii="Times New Roman"/>
          <w:b w:val="false"/>
          <w:i w:val="false"/>
          <w:color w:val="000000"/>
          <w:sz w:val="28"/>
        </w:rPr>
        <w:t>
      5) Комитеттің штат саны лимитінің шегінде штаттық кестені бекітеді;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іссапар, еңбек демалысын ұсыну, материалдық көмек көрсету, даярлау (қайта даярлау), біліктілікті арттыру, көтермелеу, Төраға орынбасарларына, Комитеттің жұмыскерлеріне, облыстар, Астана, Алматы және Шымкент қалалары бойынша мемлекеттік кірістер департаменттер басшыларына, мамандандырылған мемлекеттік мекемелері басшыларына үстемеақы және сыйақы төлеу мәселелерін шешеді;</w:t>
      </w:r>
    </w:p>
    <w:p>
      <w:pPr>
        <w:spacing w:after="0"/>
        <w:ind w:left="0"/>
        <w:jc w:val="both"/>
      </w:pPr>
      <w:r>
        <w:rPr>
          <w:rFonts w:ascii="Times New Roman"/>
          <w:b w:val="false"/>
          <w:i w:val="false"/>
          <w:color w:val="000000"/>
          <w:sz w:val="28"/>
        </w:rPr>
        <w:t>
      7) құзыреті шегінде Комитеттің құқықтық актілеріне қол қояды;</w:t>
      </w:r>
    </w:p>
    <w:p>
      <w:pPr>
        <w:spacing w:after="0"/>
        <w:ind w:left="0"/>
        <w:jc w:val="both"/>
      </w:pPr>
      <w:r>
        <w:rPr>
          <w:rFonts w:ascii="Times New Roman"/>
          <w:b w:val="false"/>
          <w:i w:val="false"/>
          <w:color w:val="000000"/>
          <w:sz w:val="28"/>
        </w:rPr>
        <w:t>
      8) Комитеттің заң бөлімшесіне жетекшілік етеді;</w:t>
      </w:r>
    </w:p>
    <w:p>
      <w:pPr>
        <w:spacing w:after="0"/>
        <w:ind w:left="0"/>
        <w:jc w:val="both"/>
      </w:pPr>
      <w:r>
        <w:rPr>
          <w:rFonts w:ascii="Times New Roman"/>
          <w:b w:val="false"/>
          <w:i w:val="false"/>
          <w:color w:val="000000"/>
          <w:sz w:val="28"/>
        </w:rPr>
        <w:t>
      9)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10) Комитетті барлық мемлекеттік органдарда және өзге де ұйымдарда білдіреді;</w:t>
      </w:r>
    </w:p>
    <w:p>
      <w:pPr>
        <w:spacing w:after="0"/>
        <w:ind w:left="0"/>
        <w:jc w:val="both"/>
      </w:pPr>
      <w:r>
        <w:rPr>
          <w:rFonts w:ascii="Times New Roman"/>
          <w:b w:val="false"/>
          <w:i w:val="false"/>
          <w:color w:val="000000"/>
          <w:sz w:val="28"/>
        </w:rPr>
        <w:t>
      11) Қазақстан Республикасының заңнамасымен көзделген өзге де өкілеттіктерді жүзеге асырады.</w:t>
      </w:r>
    </w:p>
    <w:p>
      <w:pPr>
        <w:spacing w:after="0"/>
        <w:ind w:left="0"/>
        <w:jc w:val="both"/>
      </w:pPr>
      <w:r>
        <w:rPr>
          <w:rFonts w:ascii="Times New Roman"/>
          <w:b w:val="false"/>
          <w:i w:val="false"/>
          <w:color w:val="000000"/>
          <w:sz w:val="28"/>
        </w:rPr>
        <w:t>
      Комитеттің Төрағасы жоқ болған кезеңде оның өкілеттіктерін атқаруды Қазақстан Республикасының қолданыстағы заңнамасына сәйкес оны алмастыратын адам жүзеге асырады.";</w:t>
      </w:r>
    </w:p>
    <w:bookmarkStart w:name="z32" w:id="11"/>
    <w:p>
      <w:pPr>
        <w:spacing w:after="0"/>
        <w:ind w:left="0"/>
        <w:jc w:val="both"/>
      </w:pPr>
      <w:r>
        <w:rPr>
          <w:rFonts w:ascii="Times New Roman"/>
          <w:b w:val="false"/>
          <w:i w:val="false"/>
          <w:color w:val="000000"/>
          <w:sz w:val="28"/>
        </w:rPr>
        <w:t>
      Қазақстан Республикасы Қаржы министрлiгiнiң Мемлекеттік кірістер комитеті республикалық мемлекеттік мекемелерінің тізбесінде:</w:t>
      </w:r>
    </w:p>
    <w:bookmarkEnd w:id="11"/>
    <w:bookmarkStart w:name="z33" w:id="12"/>
    <w:p>
      <w:pPr>
        <w:spacing w:after="0"/>
        <w:ind w:left="0"/>
        <w:jc w:val="both"/>
      </w:pPr>
      <w:r>
        <w:rPr>
          <w:rFonts w:ascii="Times New Roman"/>
          <w:b w:val="false"/>
          <w:i w:val="false"/>
          <w:color w:val="000000"/>
          <w:sz w:val="28"/>
        </w:rPr>
        <w:t xml:space="preserve">
      1-тарауында. Қазақстан Республикасы Қаржы министрлігі Мемлекеттік кірістер комитетінің аумақтық органдары – мемлекеттік мекемелердің </w:t>
      </w:r>
      <w:r>
        <w:rPr>
          <w:rFonts w:ascii="Times New Roman"/>
          <w:b w:val="false"/>
          <w:i w:val="false"/>
          <w:color w:val="000000"/>
          <w:sz w:val="28"/>
        </w:rPr>
        <w:t>тізбесі</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және </w:t>
      </w:r>
      <w:r>
        <w:rPr>
          <w:rFonts w:ascii="Times New Roman"/>
          <w:b w:val="false"/>
          <w:i w:val="false"/>
          <w:color w:val="000000"/>
          <w:sz w:val="28"/>
        </w:rPr>
        <w:t>178-тармақтар</w:t>
      </w:r>
      <w:r>
        <w:rPr>
          <w:rFonts w:ascii="Times New Roman"/>
          <w:b w:val="false"/>
          <w:i w:val="false"/>
          <w:color w:val="000000"/>
          <w:sz w:val="28"/>
        </w:rPr>
        <w:t xml:space="preserve"> мынадай редакцияда жазылсын:</w:t>
      </w:r>
    </w:p>
    <w:bookmarkStart w:name="z35" w:id="13"/>
    <w:p>
      <w:pPr>
        <w:spacing w:after="0"/>
        <w:ind w:left="0"/>
        <w:jc w:val="both"/>
      </w:pPr>
      <w:r>
        <w:rPr>
          <w:rFonts w:ascii="Times New Roman"/>
          <w:b w:val="false"/>
          <w:i w:val="false"/>
          <w:color w:val="000000"/>
          <w:sz w:val="28"/>
        </w:rPr>
        <w:t>
      "177.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ауданының Мемлекеттік кірістер басқармасы.</w:t>
      </w:r>
    </w:p>
    <w:bookmarkEnd w:id="13"/>
    <w:bookmarkStart w:name="z36" w:id="14"/>
    <w:p>
      <w:pPr>
        <w:spacing w:after="0"/>
        <w:ind w:left="0"/>
        <w:jc w:val="both"/>
      </w:pPr>
      <w:r>
        <w:rPr>
          <w:rFonts w:ascii="Times New Roman"/>
          <w:b w:val="false"/>
          <w:i w:val="false"/>
          <w:color w:val="000000"/>
          <w:sz w:val="28"/>
        </w:rPr>
        <w:t>
      178.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ауданының Мемлекеттік кірістер басқармасы.".</w:t>
      </w:r>
    </w:p>
    <w:bookmarkEnd w:id="14"/>
    <w:bookmarkStart w:name="z37" w:id="1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(М. Е. Сұлтанғазиев) заңнамада белгіленген тәртіппен:</w:t>
      </w:r>
    </w:p>
    <w:bookmarkEnd w:id="15"/>
    <w:p>
      <w:pPr>
        <w:spacing w:after="0"/>
        <w:ind w:left="0"/>
        <w:jc w:val="both"/>
      </w:pPr>
      <w:r>
        <w:rPr>
          <w:rFonts w:ascii="Times New Roman"/>
          <w:b w:val="false"/>
          <w:i w:val="false"/>
          <w:color w:val="000000"/>
          <w:sz w:val="28"/>
        </w:rPr>
        <w:t xml:space="preserve">
      1) осы бұйрықтың көшірмелері қазақша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жолдануын; </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38" w:id="16"/>
    <w:p>
      <w:pPr>
        <w:spacing w:after="0"/>
        <w:ind w:left="0"/>
        <w:jc w:val="both"/>
      </w:pPr>
      <w:r>
        <w:rPr>
          <w:rFonts w:ascii="Times New Roman"/>
          <w:b w:val="false"/>
          <w:i w:val="false"/>
          <w:color w:val="000000"/>
          <w:sz w:val="28"/>
        </w:rPr>
        <w:t xml:space="preserve">
      3. Осы бұйрық қол қойылған күнінен бастап қолданысқа енгізіледі. </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