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3de1" w14:textId="1583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қағидаларын және ұсынатын мәліметтердің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желтоқсандағы № 1416 және Қазақстан Республикасы Еңбек және халықты әлеуметтік қорғау министрінің 2019 жылғы 26 желтоқсандағы № 700 бірлескен бұйрығы.</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бұйрығымен.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1. Қоса беріліп отырған:</w:t>
      </w:r>
    </w:p>
    <w:bookmarkEnd w:id="0"/>
    <w:bookmarkStart w:name="z7"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ұсыну қағидалары; </w:t>
      </w:r>
    </w:p>
    <w:bookmarkEnd w:id="1"/>
    <w:bookmarkStart w:name="z8"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ұсынатын салық төлеуші (салық агенті) туралы мәліметтер тізбесі бекітілсін.</w:t>
      </w:r>
    </w:p>
    <w:bookmarkEnd w:id="2"/>
    <w:bookmarkStart w:name="z9"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және Қазақстан Республикасы Еңбек және халықты әлеуметтiк қорғау министрлігінің Цифрландыру департаменті заңнамада белгіленген тәртіппен осы бірлескен бұйрықтың Қазақстан Республикасы Қаржы министрлігінің және Қазақстан Республикасы Еңбек және халықты әлеуметтiк қорғау министрлігінің интернет-ресурстарында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бірлескен бұйрықтың орындалуын бақылауды жетекшілік ететін Қазақстан Республикасының еңбек және халықты әлеуметтiк қорғау және қаржы вице-министрлеріне жүктелсін.</w:t>
      </w:r>
    </w:p>
    <w:bookmarkEnd w:id="4"/>
    <w:bookmarkStart w:name="z11" w:id="5"/>
    <w:p>
      <w:pPr>
        <w:spacing w:after="0"/>
        <w:ind w:left="0"/>
        <w:jc w:val="both"/>
      </w:pPr>
      <w:r>
        <w:rPr>
          <w:rFonts w:ascii="Times New Roman"/>
          <w:b w:val="false"/>
          <w:i w:val="false"/>
          <w:color w:val="000000"/>
          <w:sz w:val="28"/>
        </w:rPr>
        <w:t>
      4. Осы бірлескен бұйрық мемлекеттік органдары басшыларының соңғысы қол қойған күннен бастап күшіне енеді.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bookmarkEnd w:id="6"/>
          <w:p>
            <w:pPr>
              <w:spacing w:after="20"/>
              <w:ind w:left="20"/>
              <w:jc w:val="both"/>
            </w:pPr>
            <w:r>
              <w:rPr>
                <w:rFonts w:ascii="Times New Roman"/>
                <w:b w:val="false"/>
                <w:i w:val="false"/>
                <w:color w:val="000000"/>
                <w:sz w:val="20"/>
              </w:rPr>
              <w:t>
</w:t>
            </w:r>
            <w:r>
              <w:rPr>
                <w:rFonts w:ascii="Times New Roman"/>
                <w:b/>
                <w:i w:val="false"/>
                <w:color w:val="000000"/>
                <w:sz w:val="20"/>
              </w:rPr>
              <w:t>Еңбек және халықты</w:t>
            </w:r>
            <w:r>
              <w:rPr>
                <w:rFonts w:ascii="Times New Roman"/>
                <w:b w:val="false"/>
                <w:i w:val="false"/>
                <w:color w:val="000000"/>
                <w:sz w:val="20"/>
              </w:rPr>
              <w:t xml:space="preserve"> </w:t>
            </w:r>
            <w:r>
              <w:rPr>
                <w:rFonts w:ascii="Times New Roman"/>
                <w:b/>
                <w:i w:val="false"/>
                <w:color w:val="000000"/>
                <w:sz w:val="20"/>
              </w:rPr>
              <w:t>әлеуметтiк қорғау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 Б. Нұрымбетов </w:t>
            </w:r>
          </w:p>
        </w:tc>
        <w:tc>
          <w:tcPr>
            <w:tcW w:w="615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bookmarkEnd w:id="7"/>
          <w:p>
            <w:pPr>
              <w:spacing w:after="20"/>
              <w:ind w:left="20"/>
              <w:jc w:val="both"/>
            </w:pPr>
            <w:r>
              <w:rPr>
                <w:rFonts w:ascii="Times New Roman"/>
                <w:b w:val="false"/>
                <w:i w:val="false"/>
                <w:color w:val="000000"/>
                <w:sz w:val="20"/>
              </w:rPr>
              <w:t>
</w:t>
            </w:r>
            <w:r>
              <w:rPr>
                <w:rFonts w:ascii="Times New Roman"/>
                <w:b/>
                <w:i w:val="false"/>
                <w:color w:val="000000"/>
                <w:sz w:val="20"/>
              </w:rPr>
              <w:t xml:space="preserve">Премьер-Министрінің Бірінші орынбасары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Қаржы </w:t>
            </w:r>
          </w:p>
          <w:p>
            <w:pPr>
              <w:spacing w:after="20"/>
              <w:ind w:left="20"/>
              <w:jc w:val="both"/>
            </w:pPr>
            <w:r>
              <w:rPr>
                <w:rFonts w:ascii="Times New Roman"/>
                <w:b w:val="false"/>
                <w:i w:val="false"/>
                <w:color w:val="000000"/>
                <w:sz w:val="20"/>
              </w:rPr>
              <w:t>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___________Ә. Смайылов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2019 жылғы </w:t>
            </w:r>
            <w:r>
              <w:br/>
            </w:r>
            <w:r>
              <w:rPr>
                <w:rFonts w:ascii="Times New Roman"/>
                <w:b w:val="false"/>
                <w:i w:val="false"/>
                <w:color w:val="000000"/>
                <w:sz w:val="20"/>
              </w:rPr>
              <w:t>25 желтоқсандағы № 1416</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әлеуметтiк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700 бірлескен бұйрығына</w:t>
            </w:r>
            <w:r>
              <w:br/>
            </w:r>
            <w:r>
              <w:rPr>
                <w:rFonts w:ascii="Times New Roman"/>
                <w:b w:val="false"/>
                <w:i w:val="false"/>
                <w:color w:val="000000"/>
                <w:sz w:val="20"/>
              </w:rPr>
              <w:t>1-қосымша</w:t>
            </w:r>
          </w:p>
        </w:tc>
      </w:tr>
    </w:tbl>
    <w:bookmarkStart w:name="z20" w:id="8"/>
    <w:p>
      <w:pPr>
        <w:spacing w:after="0"/>
        <w:ind w:left="0"/>
        <w:jc w:val="left"/>
      </w:pPr>
      <w:r>
        <w:rPr>
          <w:rFonts w:ascii="Times New Roman"/>
          <w:b/>
          <w:i w:val="false"/>
          <w:color w:val="000000"/>
        </w:rPr>
        <w:t xml:space="preserve">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ұсыну қағидалары</w:t>
      </w:r>
    </w:p>
    <w:bookmarkEnd w:id="8"/>
    <w:bookmarkStart w:name="z2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қағидалары (бұдан әрі − Қағидалар) "Салық және басқа да міндетті төлемдер туралы" Қазақстан Республикасы Кодексінің 30-бабы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әзірленді және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салық төлеуші (салық агенті) туралы мәліметтерді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бұйрығымен.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2. Осы Қағидалардың шеңберінде мемлекеттік органдар арасында мәліметтермен алмасу жөніндегі ақпараттық өзара іс-қимыл Қазақстан Республикасының мемлекеттік құпияларды құрайтын мәліметтерге жатпайды.</w:t>
      </w:r>
    </w:p>
    <w:bookmarkEnd w:id="10"/>
    <w:bookmarkStart w:name="z24" w:id="11"/>
    <w:p>
      <w:pPr>
        <w:spacing w:after="0"/>
        <w:ind w:left="0"/>
        <w:jc w:val="both"/>
      </w:pPr>
      <w:r>
        <w:rPr>
          <w:rFonts w:ascii="Times New Roman"/>
          <w:b w:val="false"/>
          <w:i w:val="false"/>
          <w:color w:val="000000"/>
          <w:sz w:val="28"/>
        </w:rPr>
        <w:t>
      Осы Қағидалардың шеңберінде мемлекеттік органдар арасында мәліметтермен алмасу жөніндегі ақпараттық өзара іс-қимыл мемлекеттік қызметтерді көрсету кезінде, ол кезде азаматтарға заңдық маңызы бар фактілерді растайтын құжаттардың ең аз санын ұсыну қажет қағаз құжат айналымын болдырмауды (азайтуды) қамтамасыз етеді.</w:t>
      </w:r>
    </w:p>
    <w:bookmarkEnd w:id="11"/>
    <w:bookmarkStart w:name="z25" w:id="12"/>
    <w:p>
      <w:pPr>
        <w:spacing w:after="0"/>
        <w:ind w:left="0"/>
        <w:jc w:val="both"/>
      </w:pPr>
      <w:r>
        <w:rPr>
          <w:rFonts w:ascii="Times New Roman"/>
          <w:b w:val="false"/>
          <w:i w:val="false"/>
          <w:color w:val="000000"/>
          <w:sz w:val="28"/>
        </w:rPr>
        <w:t>
      Осы Қағидаларда мынадай анықтамалар пайдаланылады:</w:t>
      </w:r>
    </w:p>
    <w:bookmarkEnd w:id="12"/>
    <w:bookmarkStart w:name="z26" w:id="13"/>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 үшін көзделген, техникалық құжаттамалар мен персоналдар қызмет көрсететін ақпараттық-коммуникациялық технологияның ұйымдастыру реттеу кешені;</w:t>
      </w:r>
    </w:p>
    <w:bookmarkEnd w:id="13"/>
    <w:bookmarkStart w:name="z27" w:id="14"/>
    <w:p>
      <w:pPr>
        <w:spacing w:after="0"/>
        <w:ind w:left="0"/>
        <w:jc w:val="both"/>
      </w:pPr>
      <w:r>
        <w:rPr>
          <w:rFonts w:ascii="Times New Roman"/>
          <w:b w:val="false"/>
          <w:i w:val="false"/>
          <w:color w:val="000000"/>
          <w:sz w:val="28"/>
        </w:rPr>
        <w:t>
      2)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бұйрығымен.</w:t>
      </w:r>
      <w:r>
        <w:br/>
      </w:r>
      <w:r>
        <w:rPr>
          <w:rFonts w:ascii="Times New Roman"/>
          <w:b w:val="false"/>
          <w:i w:val="false"/>
          <w:color w:val="000000"/>
          <w:sz w:val="28"/>
        </w:rPr>
        <w:t>
</w:t>
      </w:r>
    </w:p>
    <w:bookmarkStart w:name="z30" w:id="15"/>
    <w:p>
      <w:pPr>
        <w:spacing w:after="0"/>
        <w:ind w:left="0"/>
        <w:jc w:val="left"/>
      </w:pPr>
      <w:r>
        <w:rPr>
          <w:rFonts w:ascii="Times New Roman"/>
          <w:b/>
          <w:i w:val="false"/>
          <w:color w:val="000000"/>
        </w:rPr>
        <w:t xml:space="preserve"> 2-тарау. Ақпараттық өзара іс-қимыл тәртібі</w:t>
      </w:r>
    </w:p>
    <w:bookmarkEnd w:id="15"/>
    <w:bookmarkStart w:name="z31" w:id="16"/>
    <w:p>
      <w:pPr>
        <w:spacing w:after="0"/>
        <w:ind w:left="0"/>
        <w:jc w:val="both"/>
      </w:pPr>
      <w:r>
        <w:rPr>
          <w:rFonts w:ascii="Times New Roman"/>
          <w:b w:val="false"/>
          <w:i w:val="false"/>
          <w:color w:val="000000"/>
          <w:sz w:val="28"/>
        </w:rPr>
        <w:t>
      3. Салықтық құпияны құрайтын салық төлеуші (салық агенті) туралы мәліметтерге қол жеткізу лауазымдық тұлғалардың тізбесін Қазақстан Республикасының Қаржы министрлігінің деректер қоры мен ақпараттық жүйелері арқылы электрондық түрде ұсынады.</w:t>
      </w:r>
    </w:p>
    <w:bookmarkEnd w:id="16"/>
    <w:bookmarkStart w:name="z32" w:id="17"/>
    <w:p>
      <w:pPr>
        <w:spacing w:after="0"/>
        <w:ind w:left="0"/>
        <w:jc w:val="both"/>
      </w:pPr>
      <w:r>
        <w:rPr>
          <w:rFonts w:ascii="Times New Roman"/>
          <w:b w:val="false"/>
          <w:i w:val="false"/>
          <w:color w:val="000000"/>
          <w:sz w:val="28"/>
        </w:rPr>
        <w:t>
      4. Қазақстан Республикасының қаржы, еңбек және халықты әлеуметтік қорғау министрліктерінің ақпараттық жүйелерімен ақпараттық өзара іс-қимыл процесі тұрақты негізде жүзеге асырылады. Жаңарту мерзімі Online/нақты уақыт режимі.</w:t>
      </w:r>
    </w:p>
    <w:bookmarkEnd w:id="17"/>
    <w:bookmarkStart w:name="z33" w:id="18"/>
    <w:p>
      <w:pPr>
        <w:spacing w:after="0"/>
        <w:ind w:left="0"/>
        <w:jc w:val="both"/>
      </w:pPr>
      <w:r>
        <w:rPr>
          <w:rFonts w:ascii="Times New Roman"/>
          <w:b w:val="false"/>
          <w:i w:val="false"/>
          <w:color w:val="000000"/>
          <w:sz w:val="28"/>
        </w:rPr>
        <w:t>
      Ақпараттық өзара іс-қимылды және өзектендіруді Online режимінде техникалық іске асырғанға дейін мәліметтерді ұсыну сұрау салудың негізінде алу түрінде жүзеге асырылатын болады.</w:t>
      </w:r>
    </w:p>
    <w:bookmarkEnd w:id="18"/>
    <w:bookmarkStart w:name="z34" w:id="19"/>
    <w:p>
      <w:pPr>
        <w:spacing w:after="0"/>
        <w:ind w:left="0"/>
        <w:jc w:val="both"/>
      </w:pPr>
      <w:r>
        <w:rPr>
          <w:rFonts w:ascii="Times New Roman"/>
          <w:b w:val="false"/>
          <w:i w:val="false"/>
          <w:color w:val="000000"/>
          <w:sz w:val="28"/>
        </w:rPr>
        <w:t>
      5. Ақпараттық жүйелердің меншік иелері олардың ақпараттық жүйелеріне үздіксіз қол жеткізуді қамтамасыз етеді.</w:t>
      </w:r>
    </w:p>
    <w:bookmarkEnd w:id="19"/>
    <w:bookmarkStart w:name="z35" w:id="20"/>
    <w:p>
      <w:pPr>
        <w:spacing w:after="0"/>
        <w:ind w:left="0"/>
        <w:jc w:val="both"/>
      </w:pPr>
      <w:r>
        <w:rPr>
          <w:rFonts w:ascii="Times New Roman"/>
          <w:b w:val="false"/>
          <w:i w:val="false"/>
          <w:color w:val="000000"/>
          <w:sz w:val="28"/>
        </w:rPr>
        <w:t>
      6. Ақпараттық-коммуникациялық инфрақұрылым иелері деректерді жаңартып отыруды қамтамасыз етеді.</w:t>
      </w:r>
    </w:p>
    <w:bookmarkEnd w:id="20"/>
    <w:bookmarkStart w:name="z36" w:id="21"/>
    <w:p>
      <w:pPr>
        <w:spacing w:after="0"/>
        <w:ind w:left="0"/>
        <w:jc w:val="left"/>
      </w:pPr>
      <w:r>
        <w:rPr>
          <w:rFonts w:ascii="Times New Roman"/>
          <w:b/>
          <w:i w:val="false"/>
          <w:color w:val="000000"/>
        </w:rPr>
        <w:t xml:space="preserve"> 3-тарау. Мәліметтердің құпиялылығын қамтамасыз ету</w:t>
      </w:r>
    </w:p>
    <w:bookmarkEnd w:id="21"/>
    <w:bookmarkStart w:name="z37" w:id="22"/>
    <w:p>
      <w:pPr>
        <w:spacing w:after="0"/>
        <w:ind w:left="0"/>
        <w:jc w:val="both"/>
      </w:pPr>
      <w:r>
        <w:rPr>
          <w:rFonts w:ascii="Times New Roman"/>
          <w:b w:val="false"/>
          <w:i w:val="false"/>
          <w:color w:val="000000"/>
          <w:sz w:val="28"/>
        </w:rPr>
        <w:t xml:space="preserve">
      7. Салықтық құпияны құрайтын салық төлеуші (салық агенті) туралы мәліметтерге қолжетімділік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тіркеу тізілімінде № 13371 тіркелген) Ақпараттық жүйелер мен дерекқорларды қолдап отыру және оларға қол жеткізу қағидаларына сәйкес рұқсат 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құпиясын құрайтын салық төлеуші (салық агенті) туралы мәліметтерді өздерінің міндеттерін атқару кезеңінде де, оларды орындау аяқталғаннан кейін де осындай мәліметтерге қол жеткізе алатын адамдар жария 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1416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700  бірлескен бұйрығына</w:t>
            </w:r>
            <w:r>
              <w:br/>
            </w:r>
            <w:r>
              <w:rPr>
                <w:rFonts w:ascii="Times New Roman"/>
                <w:b w:val="false"/>
                <w:i w:val="false"/>
                <w:color w:val="000000"/>
                <w:sz w:val="20"/>
              </w:rPr>
              <w:t>2-қосымша</w:t>
            </w:r>
          </w:p>
        </w:tc>
      </w:tr>
    </w:tbl>
    <w:bookmarkStart w:name="z40" w:id="23"/>
    <w:p>
      <w:pPr>
        <w:spacing w:after="0"/>
        <w:ind w:left="0"/>
        <w:jc w:val="left"/>
      </w:pPr>
      <w:r>
        <w:rPr>
          <w:rFonts w:ascii="Times New Roman"/>
          <w:b/>
          <w:i w:val="false"/>
          <w:color w:val="000000"/>
        </w:rPr>
        <w:t xml:space="preserve"> Мемлекеттік кірістер органдарының Қазақстан Республикасы Еңбек және халықты әлеуметтiк қорғау министрлігіне салықтық құпияны құрайтын салық төлеушінің (салық агентінің) жазбаша рұқсатын алмастан ұсынатын салық төлеуші (салық агенті) туралы мәліметтер тізбесі</w:t>
      </w:r>
    </w:p>
    <w:bookmarkEnd w:id="23"/>
    <w:p>
      <w:pPr>
        <w:spacing w:after="0"/>
        <w:ind w:left="0"/>
        <w:jc w:val="both"/>
      </w:pPr>
      <w:r>
        <w:rPr>
          <w:rFonts w:ascii="Times New Roman"/>
          <w:b w:val="false"/>
          <w:i w:val="false"/>
          <w:color w:val="ff0000"/>
          <w:sz w:val="28"/>
        </w:rPr>
        <w:t xml:space="preserve">
      Ескерту. Тізбе жаңа редакцияда – ҚР Қаржы министрінің 28.04.2021 </w:t>
      </w:r>
      <w:r>
        <w:rPr>
          <w:rFonts w:ascii="Times New Roman"/>
          <w:b w:val="false"/>
          <w:i w:val="false"/>
          <w:color w:val="ff0000"/>
          <w:sz w:val="28"/>
        </w:rPr>
        <w:t>№ 410</w:t>
      </w:r>
      <w:r>
        <w:rPr>
          <w:rFonts w:ascii="Times New Roman"/>
          <w:b w:val="false"/>
          <w:i w:val="false"/>
          <w:color w:val="ff0000"/>
          <w:sz w:val="28"/>
        </w:rPr>
        <w:t xml:space="preserve"> және ҚР Еңбек және халықты әлеуметтік қорғау министрінің 21.04.2021 № 134; өзгеріс енгізілді – ҚР Премьер-Министрінің орынбасары - Қаржы министрінің 13.02.2023 </w:t>
      </w:r>
      <w:r>
        <w:rPr>
          <w:rFonts w:ascii="Times New Roman"/>
          <w:b w:val="false"/>
          <w:i w:val="false"/>
          <w:color w:val="ff0000"/>
          <w:sz w:val="28"/>
        </w:rPr>
        <w:t>№ 167</w:t>
      </w:r>
      <w:r>
        <w:rPr>
          <w:rFonts w:ascii="Times New Roman"/>
          <w:b w:val="false"/>
          <w:i w:val="false"/>
          <w:color w:val="ff0000"/>
          <w:sz w:val="28"/>
        </w:rPr>
        <w:t xml:space="preserve"> және ҚР Еңбек және халықты әлеуметтік қорғау министрінің 09.02.2023 № 41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құпияны құрайтын мәліметтер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сондай-ақ әлеуметтік төлемдер бойынша (салық төлеу шінің дербес шотынан көшірме үзінді)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аударған жеке табыс салығының сомасы және кезеңдер бойынша жұмыскерлер саны (жартыжылдық,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жеке практикамен айналысатын адамдардың салық кезең ішіндегі жылдық жиынтық кірісі/(түзетулерді ескере отырып) кірістер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табыстардың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(тоқсан, жартыжылдық, жыл) бойынша жеке тұлғаға салық агенті есептеген жеке табыс салығының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міндетті зейнетақы жарнасының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әлеуметтік аударымдар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жеке тұлғаға кезеңдер (тоқсан, жартыжылдық, жыл) бойынша есептеген міндетті әлеуметтік медициналық сақтандыруға аударымдар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дербес салық салуға жататын табыстарының сомалары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орналасқан жері бойынша мемлекеттік кірістер органы туралы мәліметтер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