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d00" w14:textId="39a0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Сарапшылық кеңес туралы ережені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шілдедегі № 489 бұйрығы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Сарапшылық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 мемлекеттік тіркелген күннен бастап күнтізбелік он күн ішінде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3. Осы бұйрық қол қойылған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Сарапшылық кеңес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Сарапшылық кеңес туралы ереже (бұдан әрі – Ереже) "Арнайы экономикалық және индустриялық аймақтар туралы" 2019 жылғы 3 сәуірдегі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9) тармақшасына сәйкес әзірленді.</w:t>
      </w:r>
    </w:p>
    <w:bookmarkEnd w:id="7"/>
    <w:bookmarkStart w:name="z10" w:id="8"/>
    <w:p>
      <w:pPr>
        <w:spacing w:after="0"/>
        <w:ind w:left="0"/>
        <w:jc w:val="both"/>
      </w:pPr>
      <w:r>
        <w:rPr>
          <w:rFonts w:ascii="Times New Roman"/>
          <w:b w:val="false"/>
          <w:i w:val="false"/>
          <w:color w:val="000000"/>
          <w:sz w:val="28"/>
        </w:rPr>
        <w:t>
      2. Осы Ережеде пайдаланылатын негізгі ұғымдар:</w:t>
      </w:r>
    </w:p>
    <w:bookmarkEnd w:id="8"/>
    <w:p>
      <w:pPr>
        <w:spacing w:after="0"/>
        <w:ind w:left="0"/>
        <w:jc w:val="both"/>
      </w:pPr>
      <w:r>
        <w:rPr>
          <w:rFonts w:ascii="Times New Roman"/>
          <w:b w:val="false"/>
          <w:i w:val="false"/>
          <w:color w:val="000000"/>
          <w:sz w:val="28"/>
        </w:rPr>
        <w:t>
      1)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pPr>
        <w:spacing w:after="0"/>
        <w:ind w:left="0"/>
        <w:jc w:val="both"/>
      </w:pPr>
      <w:r>
        <w:rPr>
          <w:rFonts w:ascii="Times New Roman"/>
          <w:b w:val="false"/>
          <w:i w:val="false"/>
          <w:color w:val="000000"/>
          <w:sz w:val="28"/>
        </w:rPr>
        <w:t xml:space="preserve">
      2) сарапшылық кеңес – </w:t>
      </w:r>
      <w:r>
        <w:rPr>
          <w:rFonts w:ascii="Times New Roman"/>
          <w:b w:val="false"/>
          <w:i w:val="false"/>
          <w:color w:val="000000"/>
          <w:sz w:val="28"/>
        </w:rPr>
        <w:t>Заңға</w:t>
      </w:r>
      <w:r>
        <w:rPr>
          <w:rFonts w:ascii="Times New Roman"/>
          <w:b w:val="false"/>
          <w:i w:val="false"/>
          <w:color w:val="000000"/>
          <w:sz w:val="28"/>
        </w:rPr>
        <w:t xml:space="preserve"> сәйкес арнайы экономикалық аймақтарды құрудың, олардың жұмыс істеу мерзімін ұзартудың және таратудың орындылығы, сондай-ақ республикалық маңызы бар индустриялық аймақтарды құрудың, олардың жұмыс істеу мерзімін ұзартудың және таратудың орындылығы мәселелерін қарайтын, тұрақты түрде жұмыс істейтін ведомствоаралық консультативтік-кеңесші орган.</w:t>
      </w:r>
    </w:p>
    <w:bookmarkStart w:name="z11" w:id="9"/>
    <w:p>
      <w:pPr>
        <w:spacing w:after="0"/>
        <w:ind w:left="0"/>
        <w:jc w:val="both"/>
      </w:pPr>
      <w:r>
        <w:rPr>
          <w:rFonts w:ascii="Times New Roman"/>
          <w:b w:val="false"/>
          <w:i w:val="false"/>
          <w:color w:val="000000"/>
          <w:sz w:val="28"/>
        </w:rPr>
        <w:t>
      3. Арнайы экономикалық және индустриялық аймақтардың құрылуы, жұмыс істеуі және таратылуы саласында мемлекеттік реттеуді жүзеге асыратын уәкілетті орган сарапшылық кеңестің жұмыс органы болып табылады.</w:t>
      </w:r>
    </w:p>
    <w:bookmarkEnd w:id="9"/>
    <w:bookmarkStart w:name="z12" w:id="10"/>
    <w:p>
      <w:pPr>
        <w:spacing w:after="0"/>
        <w:ind w:left="0"/>
        <w:jc w:val="both"/>
      </w:pPr>
      <w:r>
        <w:rPr>
          <w:rFonts w:ascii="Times New Roman"/>
          <w:b w:val="false"/>
          <w:i w:val="false"/>
          <w:color w:val="000000"/>
          <w:sz w:val="28"/>
        </w:rPr>
        <w:t xml:space="preserve">
      4. Сарапшылық кеңес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Заңына, Қазақстан Республикасының өзге де нормативтік құқықтық актілеріне, сондай-ақ осы Ережеге сәйкес жүзеге асырады.</w:t>
      </w:r>
    </w:p>
    <w:bookmarkEnd w:id="10"/>
    <w:bookmarkStart w:name="z13" w:id="11"/>
    <w:p>
      <w:pPr>
        <w:spacing w:after="0"/>
        <w:ind w:left="0"/>
        <w:jc w:val="left"/>
      </w:pPr>
      <w:r>
        <w:rPr>
          <w:rFonts w:ascii="Times New Roman"/>
          <w:b/>
          <w:i w:val="false"/>
          <w:color w:val="000000"/>
        </w:rPr>
        <w:t xml:space="preserve"> 2-тарау. Сарапшылық кеңестің негізгі міндеттері мен функциялары</w:t>
      </w:r>
    </w:p>
    <w:bookmarkEnd w:id="11"/>
    <w:bookmarkStart w:name="z14" w:id="12"/>
    <w:p>
      <w:pPr>
        <w:spacing w:after="0"/>
        <w:ind w:left="0"/>
        <w:jc w:val="both"/>
      </w:pPr>
      <w:r>
        <w:rPr>
          <w:rFonts w:ascii="Times New Roman"/>
          <w:b w:val="false"/>
          <w:i w:val="false"/>
          <w:color w:val="000000"/>
          <w:sz w:val="28"/>
        </w:rPr>
        <w:t>
      5. Сарапшылық кеңестің негізгі міндеті арнайы экономикалық аймақтарды және республикалық маңызы бар индустриялық аймақтарды құрудың, олардың жұмыс істеу мерзімін ұзартудың және таратудың орындылығы мәселелерін қарау болып табылады.</w:t>
      </w:r>
    </w:p>
    <w:bookmarkEnd w:id="12"/>
    <w:bookmarkStart w:name="z15" w:id="13"/>
    <w:p>
      <w:pPr>
        <w:spacing w:after="0"/>
        <w:ind w:left="0"/>
        <w:jc w:val="both"/>
      </w:pPr>
      <w:r>
        <w:rPr>
          <w:rFonts w:ascii="Times New Roman"/>
          <w:b w:val="false"/>
          <w:i w:val="false"/>
          <w:color w:val="000000"/>
          <w:sz w:val="28"/>
        </w:rPr>
        <w:t>
      6. Осы міндеттерді орындау үшін сарапшылық кеңес мынадай функцияларды жүзеге асырады:</w:t>
      </w:r>
    </w:p>
    <w:bookmarkEnd w:id="13"/>
    <w:p>
      <w:pPr>
        <w:spacing w:after="0"/>
        <w:ind w:left="0"/>
        <w:jc w:val="both"/>
      </w:pPr>
      <w:r>
        <w:rPr>
          <w:rFonts w:ascii="Times New Roman"/>
          <w:b w:val="false"/>
          <w:i w:val="false"/>
          <w:color w:val="000000"/>
          <w:sz w:val="28"/>
        </w:rPr>
        <w:t>
      1) тиісті тұжырымдамалармен ұсынылатын арнайы экономикалық және республикалық маңызы бар индустриялық аймақтарды құру туралы ұсыныстардың Қазақстанның экономикасын жаңғыртудың және индустриялық-инновациялық дамуының мақсаттары мен міндеттеріне сәйкестігіне қарау және арнайы экономикалық және республикалық маңызы бар индустриялық аймақтарды құру туралы ұсыныс енгізілген күннен бастап жиырма жұмыс күнінен кешіктірілмейтін мерзімде уәкілетті органға арнайы экономикалық аймақтарды және республикалық маңызы бар индустриялық аймақтарды құрудың орындылығы немесе орынсыздығы туралы қорытынды ұсыну;</w:t>
      </w:r>
    </w:p>
    <w:p>
      <w:pPr>
        <w:spacing w:after="0"/>
        <w:ind w:left="0"/>
        <w:jc w:val="both"/>
      </w:pPr>
      <w:r>
        <w:rPr>
          <w:rFonts w:ascii="Times New Roman"/>
          <w:b w:val="false"/>
          <w:i w:val="false"/>
          <w:color w:val="000000"/>
          <w:sz w:val="28"/>
        </w:rPr>
        <w:t>
      2) жұмыс істеу мерзімін ұзарту қажеттілігінің тиісті есептерін ұсынумен, тиісті негіздемелермен ұсынылатын арнайы экономикалық және республикалық маңызы бар индустриялық аймақтардың жұмыс істеу мерзімін ұзарту туралы ұсыныстарды қарау және уәкілетті органға арнайы экономикалық және республикалық маңызы бар индустриялық аймақтардың жұмыс істеу мерзімін ұзартудың орындылығы немесе орынсыздығы туралы қорытынды ұсыну;</w:t>
      </w:r>
    </w:p>
    <w:p>
      <w:pPr>
        <w:spacing w:after="0"/>
        <w:ind w:left="0"/>
        <w:jc w:val="both"/>
      </w:pPr>
      <w:r>
        <w:rPr>
          <w:rFonts w:ascii="Times New Roman"/>
          <w:b w:val="false"/>
          <w:i w:val="false"/>
          <w:color w:val="000000"/>
          <w:sz w:val="28"/>
        </w:rPr>
        <w:t>
      3) нысаналы индикаторларға қол жеткізбеудің сындарлы деңгейін айқындау мақсатында арнайы экономикалық және республикалық маңызы бар индустриялық аймақтардың жұмыс істеу тиімділігіне талдау жүргізу және уәкілетті органға арнайы экономикалық және республикалық маңызы бар индустриялық аймақтардың одан әрі жұмыс істеу орындылығы немесе орынсыздығының тиісті қорытындысын ұсыну.</w:t>
      </w:r>
    </w:p>
    <w:bookmarkStart w:name="z16" w:id="14"/>
    <w:p>
      <w:pPr>
        <w:spacing w:after="0"/>
        <w:ind w:left="0"/>
        <w:jc w:val="both"/>
      </w:pPr>
      <w:r>
        <w:rPr>
          <w:rFonts w:ascii="Times New Roman"/>
          <w:b w:val="false"/>
          <w:i w:val="false"/>
          <w:color w:val="000000"/>
          <w:sz w:val="28"/>
        </w:rPr>
        <w:t>
      7. Сарапшылық кеңес міндеттерді орындау және оған жүктелген функцияларды жүзеге асыру мақсатында орталық мемлекеттік және жергілікті атқарушы органдардың, ведомстволардың, Қазақстан Республикасының Ұлттық кәсіпкерлер палатасының, жеке кәсіпкерлік субъектілерінің аккедиттелген ұйымдарының мамандарын тартады.</w:t>
      </w:r>
    </w:p>
    <w:bookmarkEnd w:id="14"/>
    <w:bookmarkStart w:name="z17" w:id="15"/>
    <w:p>
      <w:pPr>
        <w:spacing w:after="0"/>
        <w:ind w:left="0"/>
        <w:jc w:val="left"/>
      </w:pPr>
      <w:r>
        <w:rPr>
          <w:rFonts w:ascii="Times New Roman"/>
          <w:b/>
          <w:i w:val="false"/>
          <w:color w:val="000000"/>
        </w:rPr>
        <w:t xml:space="preserve"> 3-тарау. Сарапшылық кеңестің жұмысын ұйымдастыру және тәртібі</w:t>
      </w:r>
    </w:p>
    <w:bookmarkEnd w:id="15"/>
    <w:bookmarkStart w:name="z18" w:id="16"/>
    <w:p>
      <w:pPr>
        <w:spacing w:after="0"/>
        <w:ind w:left="0"/>
        <w:jc w:val="both"/>
      </w:pPr>
      <w:r>
        <w:rPr>
          <w:rFonts w:ascii="Times New Roman"/>
          <w:b w:val="false"/>
          <w:i w:val="false"/>
          <w:color w:val="000000"/>
          <w:sz w:val="28"/>
        </w:rPr>
        <w:t>
      8. Сарапшылық кеңес:</w:t>
      </w:r>
    </w:p>
    <w:bookmarkEnd w:id="16"/>
    <w:p>
      <w:pPr>
        <w:spacing w:after="0"/>
        <w:ind w:left="0"/>
        <w:jc w:val="both"/>
      </w:pPr>
      <w:r>
        <w:rPr>
          <w:rFonts w:ascii="Times New Roman"/>
          <w:b w:val="false"/>
          <w:i w:val="false"/>
          <w:color w:val="000000"/>
          <w:sz w:val="28"/>
        </w:rPr>
        <w:t>
      1) уәкілетті органның (төрағалық етуші);</w:t>
      </w:r>
    </w:p>
    <w:p>
      <w:pPr>
        <w:spacing w:after="0"/>
        <w:ind w:left="0"/>
        <w:jc w:val="both"/>
      </w:pPr>
      <w:r>
        <w:rPr>
          <w:rFonts w:ascii="Times New Roman"/>
          <w:b w:val="false"/>
          <w:i w:val="false"/>
          <w:color w:val="000000"/>
          <w:sz w:val="28"/>
        </w:rPr>
        <w:t>
      2) кәсіпкерлік жөніндегі уәкілетті органның;</w:t>
      </w:r>
    </w:p>
    <w:p>
      <w:pPr>
        <w:spacing w:after="0"/>
        <w:ind w:left="0"/>
        <w:jc w:val="both"/>
      </w:pPr>
      <w:r>
        <w:rPr>
          <w:rFonts w:ascii="Times New Roman"/>
          <w:b w:val="false"/>
          <w:i w:val="false"/>
          <w:color w:val="000000"/>
          <w:sz w:val="28"/>
        </w:rPr>
        <w:t>
      3)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w:t>
      </w:r>
    </w:p>
    <w:p>
      <w:pPr>
        <w:spacing w:after="0"/>
        <w:ind w:left="0"/>
        <w:jc w:val="both"/>
      </w:pPr>
      <w:r>
        <w:rPr>
          <w:rFonts w:ascii="Times New Roman"/>
          <w:b w:val="false"/>
          <w:i w:val="false"/>
          <w:color w:val="000000"/>
          <w:sz w:val="28"/>
        </w:rPr>
        <w:t>
      4) Қазақстан Республикасы Ұлттық кәсіпкерлер палатасының дауыс беру құқығы бар өкілдерінен құралады.</w:t>
      </w:r>
    </w:p>
    <w:p>
      <w:pPr>
        <w:spacing w:after="0"/>
        <w:ind w:left="0"/>
        <w:jc w:val="both"/>
      </w:pPr>
      <w:r>
        <w:rPr>
          <w:rFonts w:ascii="Times New Roman"/>
          <w:b w:val="false"/>
          <w:i w:val="false"/>
          <w:color w:val="000000"/>
          <w:sz w:val="28"/>
        </w:rPr>
        <w:t>
      Сарапшылық кеңестің отырысы дауыс беру құқығы бар мүшелердің барлығы қатысқан кезде құқықты деп есептеледі.</w:t>
      </w:r>
    </w:p>
    <w:p>
      <w:pPr>
        <w:spacing w:after="0"/>
        <w:ind w:left="0"/>
        <w:jc w:val="both"/>
      </w:pPr>
      <w:r>
        <w:rPr>
          <w:rFonts w:ascii="Times New Roman"/>
          <w:b w:val="false"/>
          <w:i w:val="false"/>
          <w:color w:val="000000"/>
          <w:sz w:val="28"/>
        </w:rPr>
        <w:t>
      Шешімді сарапшылық кеңес дауыс беру арқылы көпшілік дауыспен қабылдайды. Дауыстар тең болған жағдайда төрағалық етушінің даусы шешуші болып табылады.</w:t>
      </w:r>
    </w:p>
    <w:bookmarkStart w:name="z19" w:id="17"/>
    <w:p>
      <w:pPr>
        <w:spacing w:after="0"/>
        <w:ind w:left="0"/>
        <w:jc w:val="both"/>
      </w:pPr>
      <w:r>
        <w:rPr>
          <w:rFonts w:ascii="Times New Roman"/>
          <w:b w:val="false"/>
          <w:i w:val="false"/>
          <w:color w:val="000000"/>
          <w:sz w:val="28"/>
        </w:rPr>
        <w:t>
      9. Сарапшылық кеңестің төрағасы:</w:t>
      </w:r>
    </w:p>
    <w:bookmarkEnd w:id="17"/>
    <w:p>
      <w:pPr>
        <w:spacing w:after="0"/>
        <w:ind w:left="0"/>
        <w:jc w:val="both"/>
      </w:pPr>
      <w:r>
        <w:rPr>
          <w:rFonts w:ascii="Times New Roman"/>
          <w:b w:val="false"/>
          <w:i w:val="false"/>
          <w:color w:val="000000"/>
          <w:sz w:val="28"/>
        </w:rPr>
        <w:t>
      1) сарапшылық кеңестің жұмысына басшылық етеді, сарапшылық кеңеске жүктелген міндеттерді орындауға жауапты болады;</w:t>
      </w:r>
    </w:p>
    <w:p>
      <w:pPr>
        <w:spacing w:after="0"/>
        <w:ind w:left="0"/>
        <w:jc w:val="both"/>
      </w:pPr>
      <w:r>
        <w:rPr>
          <w:rFonts w:ascii="Times New Roman"/>
          <w:b w:val="false"/>
          <w:i w:val="false"/>
          <w:color w:val="000000"/>
          <w:sz w:val="28"/>
        </w:rPr>
        <w:t>
      2) сарапшылық кеңестің отырыстарында төрағалық етеді;</w:t>
      </w:r>
    </w:p>
    <w:p>
      <w:pPr>
        <w:spacing w:after="0"/>
        <w:ind w:left="0"/>
        <w:jc w:val="both"/>
      </w:pPr>
      <w:r>
        <w:rPr>
          <w:rFonts w:ascii="Times New Roman"/>
          <w:b w:val="false"/>
          <w:i w:val="false"/>
          <w:color w:val="000000"/>
          <w:sz w:val="28"/>
        </w:rPr>
        <w:t>
      3) отырыстың күн тәртібін бекітеді және қажет болған жағдайда, сарапшылық кеңестің отырысына шақырады;</w:t>
      </w:r>
    </w:p>
    <w:p>
      <w:pPr>
        <w:spacing w:after="0"/>
        <w:ind w:left="0"/>
        <w:jc w:val="both"/>
      </w:pPr>
      <w:r>
        <w:rPr>
          <w:rFonts w:ascii="Times New Roman"/>
          <w:b w:val="false"/>
          <w:i w:val="false"/>
          <w:color w:val="000000"/>
          <w:sz w:val="28"/>
        </w:rPr>
        <w:t>
      4) сарапшылық кеңестің қорытындысына қол қояды.</w:t>
      </w:r>
    </w:p>
    <w:p>
      <w:pPr>
        <w:spacing w:after="0"/>
        <w:ind w:left="0"/>
        <w:jc w:val="both"/>
      </w:pPr>
      <w:r>
        <w:rPr>
          <w:rFonts w:ascii="Times New Roman"/>
          <w:b w:val="false"/>
          <w:i w:val="false"/>
          <w:color w:val="000000"/>
          <w:sz w:val="28"/>
        </w:rPr>
        <w:t>
      Сарапшылық кеңестің төрағасы болмаған жағдайда, оны сарапшылық кеңес төрағасының орынбасары алмастырады.</w:t>
      </w:r>
    </w:p>
    <w:bookmarkStart w:name="z20" w:id="18"/>
    <w:p>
      <w:pPr>
        <w:spacing w:after="0"/>
        <w:ind w:left="0"/>
        <w:jc w:val="both"/>
      </w:pPr>
      <w:r>
        <w:rPr>
          <w:rFonts w:ascii="Times New Roman"/>
          <w:b w:val="false"/>
          <w:i w:val="false"/>
          <w:color w:val="000000"/>
          <w:sz w:val="28"/>
        </w:rPr>
        <w:t>
      10. Жұмысты ұйымдастыруды, сарапшылық кеңестің отырысын өткізуге дайындық, тиісті құжаттарды, материалдарды дайындау және рәсімдеу, сарапшылық кеңес отырысынан кейін хаттамаға қол қоюды сарапшылық кеңестің хатшысы жүзеге асырады.</w:t>
      </w:r>
    </w:p>
    <w:bookmarkEnd w:id="18"/>
    <w:p>
      <w:pPr>
        <w:spacing w:after="0"/>
        <w:ind w:left="0"/>
        <w:jc w:val="both"/>
      </w:pPr>
      <w:r>
        <w:rPr>
          <w:rFonts w:ascii="Times New Roman"/>
          <w:b w:val="false"/>
          <w:i w:val="false"/>
          <w:color w:val="000000"/>
          <w:sz w:val="28"/>
        </w:rPr>
        <w:t>
      Хатшы сарапшылық кеңестің мүшесі болып табылмайды.</w:t>
      </w:r>
    </w:p>
    <w:bookmarkStart w:name="z21" w:id="19"/>
    <w:p>
      <w:pPr>
        <w:spacing w:after="0"/>
        <w:ind w:left="0"/>
        <w:jc w:val="both"/>
      </w:pPr>
      <w:r>
        <w:rPr>
          <w:rFonts w:ascii="Times New Roman"/>
          <w:b w:val="false"/>
          <w:i w:val="false"/>
          <w:color w:val="000000"/>
          <w:sz w:val="28"/>
        </w:rPr>
        <w:t>
      11. Сарапшылық кеңестің отырыстары қажеттілігіне қарай өткізіледі.</w:t>
      </w:r>
    </w:p>
    <w:bookmarkEnd w:id="19"/>
    <w:bookmarkStart w:name="z22" w:id="20"/>
    <w:p>
      <w:pPr>
        <w:spacing w:after="0"/>
        <w:ind w:left="0"/>
        <w:jc w:val="both"/>
      </w:pPr>
      <w:r>
        <w:rPr>
          <w:rFonts w:ascii="Times New Roman"/>
          <w:b w:val="false"/>
          <w:i w:val="false"/>
          <w:color w:val="000000"/>
          <w:sz w:val="28"/>
        </w:rPr>
        <w:t>
      12. Сарапшылық кеңес отырыстарының шешiмдерi хаттамалық қорытынды түрінде ресімделеді және ұсынымды сипатта болады.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