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f2b17" w14:textId="40f2b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Мәдениет және спорт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2019 жылғы 19 қаңтардағы № 42 бұйрығы.</w:t>
      </w:r>
    </w:p>
    <w:p>
      <w:pPr>
        <w:spacing w:after="0"/>
        <w:ind w:left="0"/>
        <w:jc w:val="both"/>
      </w:pPr>
      <w:bookmarkStart w:name="z1" w:id="0"/>
      <w:r>
        <w:rPr>
          <w:rFonts w:ascii="Times New Roman"/>
          <w:b w:val="false"/>
          <w:i w:val="false"/>
          <w:color w:val="000000"/>
          <w:sz w:val="28"/>
        </w:rPr>
        <w:t xml:space="preserve">
      "Қазақстан Республикасы Мәдениет және спорт министрлігінің мәселелері" Қазақстан Республикасы Үкіметінің 2014 жылғы 23 қыркүйектегі № 1003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Мәдениет және спорт министрлігінің Спорт және дене шынықтыру істері комитеті" мемлекеттік мекемесінің ережесін бекіту туралы" Қазақстан Республикасы Мәдениет және спорт министрінің 2016 жылғы 30 мамырдағы № 148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Мәдениет және спорт министрлігінің Спорт және дене шынықтыру істері комитеті"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"Қазақстан Республикасы Мәдениет және спорт министрлігінің Спорт және дене шынықтыру істері комитеті" мемлекеттік мекемесі (бұдан әрі - Комитет) дене шынықтыру және спорт саласындағы салааралық үйлестіруді жүзеге асыратын Қазақстан Республикасы Мәдениет және спорт министрлігінің (бұдан әрі - Министрлік) ведомствосы болып табылады.";</w:t>
      </w:r>
    </w:p>
    <w:bookmarkStart w:name="z5" w:id="3"/>
    <w:p>
      <w:pPr>
        <w:spacing w:after="0"/>
        <w:ind w:left="0"/>
        <w:jc w:val="both"/>
      </w:pPr>
      <w:r>
        <w:rPr>
          <w:rFonts w:ascii="Times New Roman"/>
          <w:b w:val="false"/>
          <w:i w:val="false"/>
          <w:color w:val="000000"/>
          <w:sz w:val="28"/>
        </w:rPr>
        <w:t xml:space="preserve">
      13-тармақтың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2)-тармақшалары</w:t>
      </w:r>
      <w:r>
        <w:rPr>
          <w:rFonts w:ascii="Times New Roman"/>
          <w:b w:val="false"/>
          <w:i w:val="false"/>
          <w:color w:val="000000"/>
          <w:sz w:val="28"/>
        </w:rPr>
        <w:t xml:space="preserve"> мынадай редакцияда жазылсын:</w:t>
      </w:r>
    </w:p>
    <w:bookmarkEnd w:id="3"/>
    <w:p>
      <w:pPr>
        <w:spacing w:after="0"/>
        <w:ind w:left="0"/>
        <w:jc w:val="both"/>
      </w:pPr>
      <w:r>
        <w:rPr>
          <w:rFonts w:ascii="Times New Roman"/>
          <w:b w:val="false"/>
          <w:i w:val="false"/>
          <w:color w:val="000000"/>
          <w:sz w:val="28"/>
        </w:rPr>
        <w:t>
      "1) дене шынықтыру және спорт саласындағы мемлекеттік саясатты іске асыруға қатысу;</w:t>
      </w:r>
    </w:p>
    <w:p>
      <w:pPr>
        <w:spacing w:after="0"/>
        <w:ind w:left="0"/>
        <w:jc w:val="both"/>
      </w:pPr>
      <w:r>
        <w:rPr>
          <w:rFonts w:ascii="Times New Roman"/>
          <w:b w:val="false"/>
          <w:i w:val="false"/>
          <w:color w:val="000000"/>
          <w:sz w:val="28"/>
        </w:rPr>
        <w:t>
      2) дене шынықтыру және спорт саласындағы басшылықты және салааралық үйлестіруді жүзеге асыру;";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2)-тармақшалары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дене шынықтыру және спорт салаларда нормативтік құқықтық акті-лерді, келісімдерді, меморандумдарды және шарттарды әзірлеу және әзірлеуге қатысу;</w:t>
      </w:r>
    </w:p>
    <w:p>
      <w:pPr>
        <w:spacing w:after="0"/>
        <w:ind w:left="0"/>
        <w:jc w:val="both"/>
      </w:pPr>
      <w:r>
        <w:rPr>
          <w:rFonts w:ascii="Times New Roman"/>
          <w:b w:val="false"/>
          <w:i w:val="false"/>
          <w:color w:val="000000"/>
          <w:sz w:val="28"/>
        </w:rPr>
        <w:t>
      2) дене шынықтыру және спорт салалардағы нормативтік құқықтық актілерге заңнамада белгіленген тәртіппен құқықтық мониторинг жүргізу;";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34)-тармақшалары</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"35) Қазақстан Республикасының дене шынықтыру және спорт туралы заңнамасын жетілдіру жөніндегі ұсыныстарды әзірлеу;". </w:t>
      </w:r>
    </w:p>
    <w:bookmarkStart w:name="z10" w:id="4"/>
    <w:p>
      <w:pPr>
        <w:spacing w:after="0"/>
        <w:ind w:left="0"/>
        <w:jc w:val="both"/>
      </w:pPr>
      <w:r>
        <w:rPr>
          <w:rFonts w:ascii="Times New Roman"/>
          <w:b w:val="false"/>
          <w:i w:val="false"/>
          <w:color w:val="000000"/>
          <w:sz w:val="28"/>
        </w:rPr>
        <w:t xml:space="preserve">
      2. "Қазақстан Республикасы Мәдениет және спорт министрлігінің Туризм индустриясы комитеті" республикалық мемлекеттік мекемесінің ережесін бекіту туралы" Қазақстан Республикасы Мәдениет және спорт министрінің 2017 жылғы 2 наурыздағы № 52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bookmarkEnd w:id="4"/>
    <w:bookmarkStart w:name="z11" w:id="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Мәдениет және спорт министрлігінің Туризм индустриясы комитеті"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Қазақстан Республикасы Мәдениет және спорт министрлігінің Туризм индустриясы комитеті" республикалық мемлекеттік мекемесі (бұдан әрі – Комитет) туристік қызмет, ойын бизнесі, лотереялар және лотерея қызметі саласындағы басшылықты, салааралық үйлестіруді және мемлекеттік реттеуді іске асыратын Қазақстан Республикасы Мәдениет және спорт министрлігінің (бұдан әрі – Министрлік) ведомствосы болып табылады.";</w:t>
      </w:r>
    </w:p>
    <w:bookmarkStart w:name="z13" w:id="6"/>
    <w:p>
      <w:pPr>
        <w:spacing w:after="0"/>
        <w:ind w:left="0"/>
        <w:jc w:val="both"/>
      </w:pPr>
      <w:r>
        <w:rPr>
          <w:rFonts w:ascii="Times New Roman"/>
          <w:b w:val="false"/>
          <w:i w:val="false"/>
          <w:color w:val="000000"/>
          <w:sz w:val="28"/>
        </w:rPr>
        <w:t xml:space="preserve">
      13-тармақтың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2)-тармақшалар</w:t>
      </w:r>
      <w:r>
        <w:rPr>
          <w:rFonts w:ascii="Times New Roman"/>
          <w:b w:val="false"/>
          <w:i w:val="false"/>
          <w:color w:val="000000"/>
          <w:sz w:val="28"/>
        </w:rPr>
        <w:t>ы мынадай редакцияда жазылсын:</w:t>
      </w:r>
    </w:p>
    <w:bookmarkEnd w:id="6"/>
    <w:p>
      <w:pPr>
        <w:spacing w:after="0"/>
        <w:ind w:left="0"/>
        <w:jc w:val="both"/>
      </w:pPr>
      <w:r>
        <w:rPr>
          <w:rFonts w:ascii="Times New Roman"/>
          <w:b w:val="false"/>
          <w:i w:val="false"/>
          <w:color w:val="000000"/>
          <w:sz w:val="28"/>
        </w:rPr>
        <w:t>
      "1) туристік қызмет саласындағы, ойын бизнесі, лотереялар және лотерея қызметі саласындағы мемлекеттік саясатты іске асыруға қатысу;</w:t>
      </w:r>
    </w:p>
    <w:p>
      <w:pPr>
        <w:spacing w:after="0"/>
        <w:ind w:left="0"/>
        <w:jc w:val="both"/>
      </w:pPr>
      <w:r>
        <w:rPr>
          <w:rFonts w:ascii="Times New Roman"/>
          <w:b w:val="false"/>
          <w:i w:val="false"/>
          <w:color w:val="000000"/>
          <w:sz w:val="28"/>
        </w:rPr>
        <w:t>
      2) туристік қызмет, ойын бизнесі, лотереялар және лотерея қызметі саласындағы басшылықты, салааралық үйлестіруді және мемлекеттік реттеуді жүзеге асыру;";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4)-тармақшалары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туристік қызмет саласындағы, ойын бизнесі, лотереялар және лотерея қызметі саласындағы мемлекеттік саясатты әзірлеуге және іске асыруға қатысу;</w:t>
      </w:r>
    </w:p>
    <w:p>
      <w:pPr>
        <w:spacing w:after="0"/>
        <w:ind w:left="0"/>
        <w:jc w:val="both"/>
      </w:pPr>
      <w:r>
        <w:rPr>
          <w:rFonts w:ascii="Times New Roman"/>
          <w:b w:val="false"/>
          <w:i w:val="false"/>
          <w:color w:val="000000"/>
          <w:sz w:val="28"/>
        </w:rPr>
        <w:t>
      2) Комитетпен реттелетін салалардағы нормативтік-құқықтық актілерді және құқықтық актілерді, сондай-ақ келісімдерді, меморандумдарды және шарттарды әзірлеу және әзірлеуге қатысу;</w:t>
      </w:r>
    </w:p>
    <w:p>
      <w:pPr>
        <w:spacing w:after="0"/>
        <w:ind w:left="0"/>
        <w:jc w:val="both"/>
      </w:pPr>
      <w:r>
        <w:rPr>
          <w:rFonts w:ascii="Times New Roman"/>
          <w:b w:val="false"/>
          <w:i w:val="false"/>
          <w:color w:val="000000"/>
          <w:sz w:val="28"/>
        </w:rPr>
        <w:t>
      3) Комитетпен реттелетін салаларда халықаралық шарттарды әзірлеу және орындау, сондай-ақ халықаралық ұйымдарда және халықаралық іс-шараларда мемлекеттің Комитет құзыретіне жататын мәселелер бойынша мүдделерін білдіру және олардың жұмысына қатысу;</w:t>
      </w:r>
    </w:p>
    <w:p>
      <w:pPr>
        <w:spacing w:after="0"/>
        <w:ind w:left="0"/>
        <w:jc w:val="both"/>
      </w:pPr>
      <w:r>
        <w:rPr>
          <w:rFonts w:ascii="Times New Roman"/>
          <w:b w:val="false"/>
          <w:i w:val="false"/>
          <w:color w:val="000000"/>
          <w:sz w:val="28"/>
        </w:rPr>
        <w:t>
      4) Қазақстан Республикасының заңнамасымен белгіленген тәртіпте Комитет реттейтін салалардағы нормативтік-құқықтық актілердің құқықтық мониторингін жүзеге асыру;";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Комитетпен реттелетін салалардағы Қазақстан Республикасының заңнамасын қолдану тәжірибесін жинақтау және оны жетілдіру жөнінде ұсыныстар енгізу;";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"16) Комитетпен реттелетін салаларда Қазақстан Республикасы заңнамасының сақталуына мемлекеттік бақылауды жүзеге асыру;"; </w:t>
      </w:r>
    </w:p>
    <w:bookmarkStart w:name="z18" w:id="7"/>
    <w:p>
      <w:pPr>
        <w:spacing w:after="0"/>
        <w:ind w:left="0"/>
        <w:jc w:val="both"/>
      </w:pPr>
      <w:r>
        <w:rPr>
          <w:rFonts w:ascii="Times New Roman"/>
          <w:b w:val="false"/>
          <w:i w:val="false"/>
          <w:color w:val="000000"/>
          <w:sz w:val="28"/>
        </w:rPr>
        <w:t xml:space="preserve">
      мынадай мазмұндағы 20-1), 20-2), 20-3), 20-4), 20-5), 20-6) тармақшаларымен толықтырылсын: </w:t>
      </w:r>
    </w:p>
    <w:bookmarkEnd w:id="7"/>
    <w:p>
      <w:pPr>
        <w:spacing w:after="0"/>
        <w:ind w:left="0"/>
        <w:jc w:val="both"/>
      </w:pPr>
      <w:r>
        <w:rPr>
          <w:rFonts w:ascii="Times New Roman"/>
          <w:b w:val="false"/>
          <w:i w:val="false"/>
          <w:color w:val="000000"/>
          <w:sz w:val="28"/>
        </w:rPr>
        <w:t>
      "20-1) "Ойын бизнесі туралы" Қазақстан Республикасы Заңына және Қазақстан Республикасының "Рұқсаттар және хабарламалар туралы" заңнамасына сәйкес ойын бизнесі саласындағы қызметті лицензиялауды жүзеге асыру;</w:t>
      </w:r>
    </w:p>
    <w:p>
      <w:pPr>
        <w:spacing w:after="0"/>
        <w:ind w:left="0"/>
        <w:jc w:val="both"/>
      </w:pPr>
      <w:r>
        <w:rPr>
          <w:rFonts w:ascii="Times New Roman"/>
          <w:b w:val="false"/>
          <w:i w:val="false"/>
          <w:color w:val="000000"/>
          <w:sz w:val="28"/>
        </w:rPr>
        <w:t>
      20-2) ойын бизнесін ұйымдастырушы ұсынатын есептілікті жинауды және талдауды жүзеге асыру;</w:t>
      </w:r>
    </w:p>
    <w:p>
      <w:pPr>
        <w:spacing w:after="0"/>
        <w:ind w:left="0"/>
        <w:jc w:val="both"/>
      </w:pPr>
      <w:r>
        <w:rPr>
          <w:rFonts w:ascii="Times New Roman"/>
          <w:b w:val="false"/>
          <w:i w:val="false"/>
          <w:color w:val="000000"/>
          <w:sz w:val="28"/>
        </w:rPr>
        <w:t>
      20-3) өзі айқындайтын тәртіппен ақпаратты жүйелі түрде жинауды және интернет-ресурстардың мазмұнын интернет-казино белгілерінің болуы - болмауы тұрғысына талдауды жүзеге асыру;</w:t>
      </w:r>
    </w:p>
    <w:p>
      <w:pPr>
        <w:spacing w:after="0"/>
        <w:ind w:left="0"/>
        <w:jc w:val="both"/>
      </w:pPr>
      <w:r>
        <w:rPr>
          <w:rFonts w:ascii="Times New Roman"/>
          <w:b w:val="false"/>
          <w:i w:val="false"/>
          <w:color w:val="000000"/>
          <w:sz w:val="28"/>
        </w:rPr>
        <w:t>
      20-4) тотализаторлар мен букмекер кеңселері кассаларының тізілімін жүргізеді;</w:t>
      </w:r>
    </w:p>
    <w:p>
      <w:pPr>
        <w:spacing w:after="0"/>
        <w:ind w:left="0"/>
        <w:jc w:val="both"/>
      </w:pPr>
      <w:r>
        <w:rPr>
          <w:rFonts w:ascii="Times New Roman"/>
          <w:b w:val="false"/>
          <w:i w:val="false"/>
          <w:color w:val="000000"/>
          <w:sz w:val="28"/>
        </w:rPr>
        <w:t>
      20-5) лицензиардың электрондық тізілімін жүргізу;</w:t>
      </w:r>
    </w:p>
    <w:p>
      <w:pPr>
        <w:spacing w:after="0"/>
        <w:ind w:left="0"/>
        <w:jc w:val="both"/>
      </w:pPr>
      <w:r>
        <w:rPr>
          <w:rFonts w:ascii="Times New Roman"/>
          <w:b w:val="false"/>
          <w:i w:val="false"/>
          <w:color w:val="000000"/>
          <w:sz w:val="28"/>
        </w:rPr>
        <w:t>
      20-6) ойын бизнесін ұйымдастырушылардың Қазақстан Республикасының ойын бизнесі туралы заңнамасын сақталуын, сондай-ақ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сақталуын бақылауды жүзеге асырады;".</w:t>
      </w:r>
    </w:p>
    <w:bookmarkStart w:name="z19" w:id="8"/>
    <w:p>
      <w:pPr>
        <w:spacing w:after="0"/>
        <w:ind w:left="0"/>
        <w:jc w:val="both"/>
      </w:pPr>
      <w:r>
        <w:rPr>
          <w:rFonts w:ascii="Times New Roman"/>
          <w:b w:val="false"/>
          <w:i w:val="false"/>
          <w:color w:val="000000"/>
          <w:sz w:val="28"/>
        </w:rPr>
        <w:t>
      3. Қазақстан Республикасы Мәдениет және спорт министрлігі Спорт және дене шынықтыру істері, Туризм индустриясы комитеттері заңнамада белгіленген тәртіппен:</w:t>
      </w:r>
    </w:p>
    <w:bookmarkEnd w:id="8"/>
    <w:p>
      <w:pPr>
        <w:spacing w:after="0"/>
        <w:ind w:left="0"/>
        <w:jc w:val="both"/>
      </w:pPr>
      <w:r>
        <w:rPr>
          <w:rFonts w:ascii="Times New Roman"/>
          <w:b w:val="false"/>
          <w:i w:val="false"/>
          <w:color w:val="000000"/>
          <w:sz w:val="28"/>
        </w:rPr>
        <w:t>
      1) бір ай мерзімде құқықтық актілерге тиісті өзгерістер мен толықтырулар енгізуді қамтамасыз етсін;</w:t>
      </w:r>
    </w:p>
    <w:p>
      <w:pPr>
        <w:spacing w:after="0"/>
        <w:ind w:left="0"/>
        <w:jc w:val="both"/>
      </w:pPr>
      <w:r>
        <w:rPr>
          <w:rFonts w:ascii="Times New Roman"/>
          <w:b w:val="false"/>
          <w:i w:val="false"/>
          <w:color w:val="000000"/>
          <w:sz w:val="28"/>
        </w:rPr>
        <w:t>
      2) бір ай мерзімде осы бұйрықтан туындайтын өзге де шараларды қабылдасын.</w:t>
      </w:r>
    </w:p>
    <w:bookmarkStart w:name="z20" w:id="9"/>
    <w:p>
      <w:pPr>
        <w:spacing w:after="0"/>
        <w:ind w:left="0"/>
        <w:jc w:val="both"/>
      </w:pPr>
      <w:r>
        <w:rPr>
          <w:rFonts w:ascii="Times New Roman"/>
          <w:b w:val="false"/>
          <w:i w:val="false"/>
          <w:color w:val="000000"/>
          <w:sz w:val="28"/>
        </w:rPr>
        <w:t>
      4. Қазақстан Республикасы Мәдениет және спорт министрлігі Туризм индустриясы комитеті заңнамада белгіленген тәртіппен осы бұйрыққа қол қойылған күнінен бастап бір апталық мерзімде:</w:t>
      </w:r>
    </w:p>
    <w:bookmarkEnd w:id="9"/>
    <w:p>
      <w:pPr>
        <w:spacing w:after="0"/>
        <w:ind w:left="0"/>
        <w:jc w:val="both"/>
      </w:pPr>
      <w:r>
        <w:rPr>
          <w:rFonts w:ascii="Times New Roman"/>
          <w:b w:val="false"/>
          <w:i w:val="false"/>
          <w:color w:val="000000"/>
          <w:sz w:val="28"/>
        </w:rPr>
        <w:t>
      1) осы бұйрықтың көшірмелерін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2) осы бұйрықтың көшірмелерін Қазақстан Республикасы Мәдениет және спорт министрлігінің, Қазақстан Республикасы Мәдениет және спорт министрлігі Туризм индустриясы комитетінің интернет-ресурстарында орналастыруды қамтамасыз етсін.</w:t>
      </w:r>
    </w:p>
    <w:bookmarkStart w:name="z21" w:id="10"/>
    <w:p>
      <w:pPr>
        <w:spacing w:after="0"/>
        <w:ind w:left="0"/>
        <w:jc w:val="both"/>
      </w:pPr>
      <w:r>
        <w:rPr>
          <w:rFonts w:ascii="Times New Roman"/>
          <w:b w:val="false"/>
          <w:i w:val="false"/>
          <w:color w:val="000000"/>
          <w:sz w:val="28"/>
        </w:rPr>
        <w:t>
      5. Қазақстан Республикасы Мәдениет және спорт министрлігі Спорт және дене шынықтыру істері комитеті осы бұйрыққа қол қойылған күнінен бастап бір апталық мерзімде осы бұйрықтың көшірмелерін Спорт және дене шынықтыру істері комитетінің интернет-ресурсында орналастыруды қамтамасыз етсін.</w:t>
      </w:r>
    </w:p>
    <w:bookmarkEnd w:id="10"/>
    <w:bookmarkStart w:name="z22" w:id="11"/>
    <w:p>
      <w:pPr>
        <w:spacing w:after="0"/>
        <w:ind w:left="0"/>
        <w:jc w:val="both"/>
      </w:pPr>
      <w:r>
        <w:rPr>
          <w:rFonts w:ascii="Times New Roman"/>
          <w:b w:val="false"/>
          <w:i w:val="false"/>
          <w:color w:val="000000"/>
          <w:sz w:val="28"/>
        </w:rPr>
        <w:t>
      6. Осы бұйрықтың орындалуын бақылау жетекшілік ететін Қазақстан Республикасының Мәдениет және спорт вице-министріне жүктелсін.</w:t>
      </w:r>
    </w:p>
    <w:bookmarkEnd w:id="11"/>
    <w:bookmarkStart w:name="z23" w:id="12"/>
    <w:p>
      <w:pPr>
        <w:spacing w:after="0"/>
        <w:ind w:left="0"/>
        <w:jc w:val="both"/>
      </w:pPr>
      <w:r>
        <w:rPr>
          <w:rFonts w:ascii="Times New Roman"/>
          <w:b w:val="false"/>
          <w:i w:val="false"/>
          <w:color w:val="000000"/>
          <w:sz w:val="28"/>
        </w:rPr>
        <w:t>
      7. Осы бұйрық қол қойылған күнінен бастап күшіне енеді және ойын бизнесі, лотереялар және лотерея қызметі саласындағы нормативтік құқықтық актілерді қолданысқа енгізілген және осы бұйрықтың 3-тармағы орындалған күнінен бастап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